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5A78" w:rsidRPr="006C78F0" w:rsidRDefault="00405A78" w:rsidP="00405A78">
      <w:pPr>
        <w:jc w:val="center"/>
        <w:rPr>
          <w:b/>
          <w:sz w:val="40"/>
          <w:szCs w:val="40"/>
          <w:lang w:val="es-ES"/>
        </w:rPr>
      </w:pPr>
      <w:r w:rsidRPr="006C78F0">
        <w:rPr>
          <w:b/>
          <w:sz w:val="40"/>
          <w:szCs w:val="40"/>
          <w:lang w:val="es-ES"/>
        </w:rPr>
        <w:t>SICLA</w:t>
      </w:r>
    </w:p>
    <w:p w:rsidR="00405A78" w:rsidRPr="006C78F0" w:rsidRDefault="00405A78" w:rsidP="00405A78">
      <w:pPr>
        <w:jc w:val="center"/>
        <w:rPr>
          <w:b/>
          <w:lang w:val="es-ES"/>
        </w:rPr>
      </w:pPr>
      <w:r w:rsidRPr="006C78F0">
        <w:rPr>
          <w:b/>
          <w:lang w:val="es-ES"/>
        </w:rPr>
        <w:t>SEMINARIO SOBRE IDENTIDAD CULTURAL LATINO</w:t>
      </w:r>
      <w:r>
        <w:rPr>
          <w:b/>
          <w:lang w:val="es-ES"/>
        </w:rPr>
        <w:t>-</w:t>
      </w:r>
      <w:r w:rsidRPr="006C78F0">
        <w:rPr>
          <w:b/>
          <w:lang w:val="es-ES"/>
        </w:rPr>
        <w:t>AMERICANA</w:t>
      </w:r>
    </w:p>
    <w:p w:rsidR="00405A78" w:rsidRDefault="00405A78" w:rsidP="00405A78">
      <w:pPr>
        <w:jc w:val="center"/>
        <w:rPr>
          <w:b/>
          <w:lang w:val="es-ES"/>
        </w:rPr>
      </w:pPr>
      <w:r>
        <w:rPr>
          <w:b/>
          <w:lang w:val="es-ES"/>
        </w:rPr>
        <w:t>IV SIMPOSIO INTERNACIONAL</w:t>
      </w:r>
    </w:p>
    <w:p w:rsidR="00405A78" w:rsidRDefault="00405A78" w:rsidP="00405A78">
      <w:pPr>
        <w:jc w:val="center"/>
        <w:rPr>
          <w:b/>
          <w:lang w:val="es-ES"/>
        </w:rPr>
      </w:pPr>
    </w:p>
    <w:p w:rsidR="00405A78" w:rsidRDefault="00405A78" w:rsidP="00405A78">
      <w:pPr>
        <w:jc w:val="center"/>
        <w:rPr>
          <w:b/>
          <w:lang w:val="es-ES"/>
        </w:rPr>
      </w:pPr>
    </w:p>
    <w:p w:rsidR="00405A78" w:rsidRDefault="00405A78" w:rsidP="00405A78">
      <w:pPr>
        <w:jc w:val="center"/>
        <w:rPr>
          <w:b/>
          <w:lang w:val="es-ES"/>
        </w:rPr>
      </w:pPr>
    </w:p>
    <w:p w:rsidR="00405A78" w:rsidRDefault="00405A78" w:rsidP="00405A78">
      <w:pPr>
        <w:jc w:val="center"/>
        <w:rPr>
          <w:b/>
          <w:lang w:val="es-ES"/>
        </w:rPr>
      </w:pPr>
    </w:p>
    <w:p w:rsidR="00405A78" w:rsidRPr="006C78F0" w:rsidRDefault="00405A78" w:rsidP="00405A78">
      <w:pPr>
        <w:jc w:val="center"/>
        <w:rPr>
          <w:b/>
          <w:lang w:val="es-ES"/>
        </w:rPr>
      </w:pPr>
    </w:p>
    <w:p w:rsidR="00405A78" w:rsidRDefault="00405A78" w:rsidP="00405A78">
      <w:pPr>
        <w:jc w:val="center"/>
        <w:rPr>
          <w:b/>
          <w:lang w:val="es-ES"/>
        </w:rPr>
      </w:pPr>
    </w:p>
    <w:p w:rsidR="00405A78" w:rsidRDefault="00405A78" w:rsidP="00405A78">
      <w:pPr>
        <w:jc w:val="center"/>
        <w:rPr>
          <w:b/>
          <w:lang w:val="es-ES"/>
        </w:rPr>
      </w:pPr>
    </w:p>
    <w:p w:rsidR="00405A78" w:rsidRDefault="00405A78" w:rsidP="00405A78">
      <w:pPr>
        <w:jc w:val="center"/>
        <w:rPr>
          <w:b/>
          <w:lang w:val="es-ES"/>
        </w:rPr>
      </w:pPr>
    </w:p>
    <w:p w:rsidR="00405A78" w:rsidRDefault="00405A78" w:rsidP="00405A78">
      <w:pPr>
        <w:jc w:val="center"/>
        <w:rPr>
          <w:b/>
          <w:sz w:val="32"/>
          <w:szCs w:val="32"/>
          <w:lang w:val="es-ES"/>
        </w:rPr>
      </w:pPr>
      <w:r>
        <w:rPr>
          <w:b/>
          <w:noProof/>
          <w:sz w:val="32"/>
          <w:szCs w:val="32"/>
          <w:lang w:val="es-MX" w:eastAsia="es-MX"/>
        </w:rPr>
        <mc:AlternateContent>
          <mc:Choice Requires="wps">
            <w:drawing>
              <wp:inline distT="0" distB="0" distL="0" distR="0">
                <wp:extent cx="5610225" cy="381000"/>
                <wp:effectExtent l="9525" t="57150" r="12065" b="9525"/>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610225" cy="381000"/>
                        </a:xfrm>
                        <a:prstGeom prst="rect">
                          <a:avLst/>
                        </a:prstGeom>
                        <a:extLst>
                          <a:ext uri="{AF507438-7753-43E0-B8FC-AC1667EBCBE1}">
                            <a14:hiddenEffects xmlns:a14="http://schemas.microsoft.com/office/drawing/2010/main">
                              <a:effectLst/>
                            </a14:hiddenEffects>
                          </a:ext>
                        </a:extLst>
                      </wps:spPr>
                      <wps:txbx>
                        <w:txbxContent>
                          <w:p w:rsidR="00405A78" w:rsidRDefault="00405A78" w:rsidP="00405A78">
                            <w:pPr>
                              <w:pStyle w:val="NormalWeb"/>
                              <w:spacing w:before="0" w:beforeAutospacing="0" w:after="0" w:afterAutospacing="0"/>
                              <w:jc w:val="center"/>
                            </w:pPr>
                            <w:r>
                              <w:rPr>
                                <w:color w:val="000000"/>
                                <w:sz w:val="72"/>
                                <w:szCs w:val="72"/>
                                <w14:textOutline w14:w="9525" w14:cap="flat" w14:cmpd="sng" w14:algn="ctr">
                                  <w14:solidFill>
                                    <w14:srgbClr w14:val="000000"/>
                                  </w14:solidFill>
                                  <w14:prstDash w14:val="solid"/>
                                  <w14:round/>
                                </w14:textOutline>
                              </w:rPr>
                              <w:t>LA LARGA MARCHA HACIA LA LIBERTAD</w:t>
                            </w:r>
                          </w:p>
                        </w:txbxContent>
                      </wps:txbx>
                      <wps:bodyPr wrap="square" numCol="1" fromWordArt="1">
                        <a:prstTxWarp prst="textCanDown">
                          <a:avLst>
                            <a:gd name="adj" fmla="val 33333"/>
                          </a:avLst>
                        </a:prstTxWarp>
                        <a:spAutoFit/>
                      </wps:bodyPr>
                    </wps:wsp>
                  </a:graphicData>
                </a:graphic>
              </wp:inline>
            </w:drawing>
          </mc:Choice>
          <mc:Fallback>
            <w:pict>
              <v:shapetype id="_x0000_t202" coordsize="21600,21600" o:spt="202" path="m,l,21600r21600,l21600,xe">
                <v:stroke joinstyle="miter"/>
                <v:path gradientshapeok="t" o:connecttype="rect"/>
              </v:shapetype>
              <v:shape id="Cuadro de texto 1" o:spid="_x0000_s1026" type="#_x0000_t202" style="width:441.75pt;height:3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" filled="f" stroked="f">
                <o:lock v:ext="edit" shapetype="t"/>
                <v:textbox style="mso-fit-shape-to-text:t">
                  <w:txbxContent>
                    <w:p w:rsidR="00405A78" w:rsidRDefault="00405A78" w:rsidP="00405A78">
                      <w:pPr>
                        <w:pStyle w:val="NormalWeb"/>
                        <w:spacing w:before="0" w:beforeAutospacing="0" w:after="0" w:afterAutospacing="0"/>
                        <w:jc w:val="center"/>
                      </w:pPr>
                      <w:r>
                        <w:rPr>
                          <w:color w:val="000000"/>
                          <w:sz w:val="72"/>
                          <w:szCs w:val="72"/>
                          <w14:textOutline w14:w="9525" w14:cap="flat" w14:cmpd="sng" w14:algn="ctr">
                            <w14:solidFill>
                              <w14:srgbClr w14:val="000000"/>
                            </w14:solidFill>
                            <w14:prstDash w14:val="solid"/>
                            <w14:round/>
                          </w14:textOutline>
                        </w:rPr>
                        <w:t>LA LARGA MARCHA HACIA LA LIBERTAD</w:t>
                      </w:r>
                    </w:p>
                  </w:txbxContent>
                </v:textbox>
                <w10:anchorlock/>
              </v:shape>
            </w:pict>
          </mc:Fallback>
        </mc:AlternateContent>
      </w:r>
    </w:p>
    <w:p w:rsidR="00405A78" w:rsidRDefault="00405A78" w:rsidP="00405A78">
      <w:pPr>
        <w:jc w:val="center"/>
        <w:rPr>
          <w:b/>
          <w:lang w:val="es-ES"/>
        </w:rPr>
      </w:pPr>
      <w:r w:rsidRPr="006C78F0">
        <w:rPr>
          <w:b/>
          <w:lang w:val="es-ES"/>
        </w:rPr>
        <w:t>HISTORIA, PENSAMIENTO</w:t>
      </w:r>
      <w:r>
        <w:rPr>
          <w:b/>
          <w:lang w:val="es-ES"/>
        </w:rPr>
        <w:t xml:space="preserve"> Y </w:t>
      </w:r>
      <w:r w:rsidRPr="006C78F0">
        <w:rPr>
          <w:b/>
          <w:lang w:val="es-ES"/>
        </w:rPr>
        <w:t>CULTURA</w:t>
      </w:r>
    </w:p>
    <w:p w:rsidR="00405A78" w:rsidRDefault="00405A78" w:rsidP="00405A78">
      <w:pPr>
        <w:jc w:val="center"/>
        <w:rPr>
          <w:b/>
          <w:lang w:val="es-ES"/>
        </w:rPr>
      </w:pPr>
    </w:p>
    <w:p w:rsidR="00405A78" w:rsidRPr="00E908EA" w:rsidRDefault="00405A78" w:rsidP="00405A78">
      <w:pPr>
        <w:jc w:val="right"/>
        <w:rPr>
          <w:b/>
          <w:i/>
          <w:sz w:val="20"/>
          <w:szCs w:val="20"/>
          <w:lang w:val="es-ES"/>
        </w:rPr>
      </w:pPr>
      <w:r w:rsidRPr="00E908EA">
        <w:rPr>
          <w:b/>
          <w:i/>
          <w:sz w:val="20"/>
          <w:szCs w:val="20"/>
          <w:lang w:val="es-ES"/>
        </w:rPr>
        <w:t>EDITORES:</w:t>
      </w:r>
    </w:p>
    <w:p w:rsidR="00405A78" w:rsidRDefault="00405A78" w:rsidP="00405A78">
      <w:pPr>
        <w:jc w:val="right"/>
        <w:rPr>
          <w:b/>
          <w:i/>
          <w:sz w:val="20"/>
          <w:szCs w:val="20"/>
          <w:lang w:val="es-ES"/>
        </w:rPr>
      </w:pPr>
      <w:r w:rsidRPr="00E908EA">
        <w:rPr>
          <w:b/>
          <w:i/>
          <w:sz w:val="20"/>
          <w:szCs w:val="20"/>
          <w:lang w:val="es-ES"/>
        </w:rPr>
        <w:t xml:space="preserve"> JACINTO </w:t>
      </w:r>
      <w:proofErr w:type="gramStart"/>
      <w:r w:rsidRPr="00E908EA">
        <w:rPr>
          <w:b/>
          <w:i/>
          <w:sz w:val="20"/>
          <w:szCs w:val="20"/>
          <w:lang w:val="es-ES"/>
        </w:rPr>
        <w:t>CHOZA</w:t>
      </w:r>
      <w:r>
        <w:rPr>
          <w:b/>
          <w:i/>
          <w:sz w:val="20"/>
          <w:szCs w:val="20"/>
          <w:lang w:val="es-ES"/>
        </w:rPr>
        <w:t xml:space="preserve">, </w:t>
      </w:r>
      <w:r w:rsidRPr="004573BF">
        <w:rPr>
          <w:b/>
          <w:i/>
          <w:sz w:val="20"/>
          <w:szCs w:val="20"/>
          <w:lang w:val="es-ES"/>
        </w:rPr>
        <w:t xml:space="preserve"> </w:t>
      </w:r>
      <w:r w:rsidRPr="00E908EA">
        <w:rPr>
          <w:b/>
          <w:i/>
          <w:sz w:val="20"/>
          <w:szCs w:val="20"/>
          <w:lang w:val="es-ES"/>
        </w:rPr>
        <w:t>SENY</w:t>
      </w:r>
      <w:proofErr w:type="gramEnd"/>
      <w:r w:rsidRPr="00E908EA">
        <w:rPr>
          <w:b/>
          <w:i/>
          <w:sz w:val="20"/>
          <w:szCs w:val="20"/>
          <w:lang w:val="es-ES"/>
        </w:rPr>
        <w:t xml:space="preserve"> HERNÁNDEZ, </w:t>
      </w:r>
    </w:p>
    <w:p w:rsidR="00405A78" w:rsidRPr="00E908EA" w:rsidRDefault="00405A78" w:rsidP="00405A78">
      <w:pPr>
        <w:jc w:val="right"/>
        <w:rPr>
          <w:b/>
          <w:sz w:val="20"/>
          <w:szCs w:val="20"/>
          <w:lang w:val="es-ES"/>
        </w:rPr>
      </w:pPr>
      <w:r w:rsidRPr="00E908EA">
        <w:rPr>
          <w:b/>
          <w:i/>
          <w:sz w:val="20"/>
          <w:szCs w:val="20"/>
          <w:lang w:val="es-ES"/>
        </w:rPr>
        <w:t>JUAN J. PADIAL Y MARIO RAMOS-REYES</w:t>
      </w:r>
      <w:r>
        <w:rPr>
          <w:b/>
          <w:sz w:val="20"/>
          <w:szCs w:val="20"/>
          <w:lang w:val="es-ES"/>
        </w:rPr>
        <w:t>.</w:t>
      </w:r>
    </w:p>
    <w:p w:rsidR="00405A78" w:rsidRDefault="00405A78" w:rsidP="00405A78">
      <w:pPr>
        <w:jc w:val="center"/>
        <w:rPr>
          <w:b/>
          <w:lang w:val="es-ES"/>
        </w:rPr>
      </w:pPr>
    </w:p>
    <w:p w:rsidR="00405A78" w:rsidRDefault="00405A78" w:rsidP="00405A78">
      <w:pPr>
        <w:jc w:val="center"/>
        <w:rPr>
          <w:b/>
          <w:lang w:val="es-ES"/>
        </w:rPr>
      </w:pPr>
    </w:p>
    <w:p w:rsidR="00405A78" w:rsidRDefault="00405A78" w:rsidP="00405A78">
      <w:pPr>
        <w:pStyle w:val="Sinespaciado"/>
        <w:jc w:val="center"/>
        <w:rPr>
          <w:b/>
          <w:lang w:val="es-ES"/>
        </w:rPr>
      </w:pPr>
    </w:p>
    <w:p w:rsidR="00405A78" w:rsidRDefault="00405A78" w:rsidP="00405A78">
      <w:pPr>
        <w:pStyle w:val="Sinespaciado"/>
        <w:jc w:val="center"/>
        <w:rPr>
          <w:b/>
          <w:lang w:val="es-ES"/>
        </w:rPr>
      </w:pPr>
    </w:p>
    <w:p w:rsidR="00405A78" w:rsidRDefault="00405A78" w:rsidP="00405A78">
      <w:pPr>
        <w:pStyle w:val="Sinespaciado"/>
        <w:jc w:val="center"/>
        <w:rPr>
          <w:b/>
          <w:lang w:val="es-ES"/>
        </w:rPr>
      </w:pPr>
    </w:p>
    <w:p w:rsidR="00405A78" w:rsidRDefault="00405A78" w:rsidP="00405A78">
      <w:pPr>
        <w:pStyle w:val="Sinespaciado"/>
        <w:jc w:val="center"/>
        <w:rPr>
          <w:b/>
          <w:lang w:val="es-ES"/>
        </w:rPr>
      </w:pPr>
    </w:p>
    <w:p w:rsidR="00405A78" w:rsidRDefault="00405A78" w:rsidP="00405A78">
      <w:pPr>
        <w:pStyle w:val="Sinespaciado"/>
        <w:jc w:val="center"/>
        <w:rPr>
          <w:b/>
          <w:lang w:val="es-ES"/>
        </w:rPr>
      </w:pPr>
    </w:p>
    <w:p w:rsidR="00405A78" w:rsidRPr="00E908EA" w:rsidRDefault="00405A78" w:rsidP="00405A78">
      <w:pPr>
        <w:pStyle w:val="Sinespaciado"/>
        <w:jc w:val="center"/>
        <w:rPr>
          <w:b/>
          <w:lang w:val="es-ES"/>
        </w:rPr>
      </w:pPr>
      <w:r w:rsidRPr="00E908EA">
        <w:rPr>
          <w:b/>
          <w:lang w:val="es-ES"/>
        </w:rPr>
        <w:t>ASUNCIÓN-PARAGUAY</w:t>
      </w:r>
    </w:p>
    <w:p w:rsidR="00405A78" w:rsidRPr="00E908EA" w:rsidRDefault="00405A78" w:rsidP="00405A78">
      <w:pPr>
        <w:pStyle w:val="Sinespaciado"/>
        <w:jc w:val="center"/>
        <w:rPr>
          <w:b/>
          <w:lang w:val="es-ES"/>
        </w:rPr>
      </w:pPr>
      <w:r w:rsidRPr="00E908EA">
        <w:rPr>
          <w:b/>
          <w:lang w:val="es-ES"/>
        </w:rPr>
        <w:t>JUNIO</w:t>
      </w:r>
    </w:p>
    <w:p w:rsidR="00405A78" w:rsidRPr="00E908EA" w:rsidRDefault="00405A78" w:rsidP="00405A78">
      <w:pPr>
        <w:pStyle w:val="Sinespaciado"/>
        <w:jc w:val="center"/>
        <w:rPr>
          <w:b/>
          <w:lang w:val="es-ES"/>
        </w:rPr>
      </w:pPr>
      <w:r w:rsidRPr="00E908EA">
        <w:rPr>
          <w:b/>
          <w:lang w:val="es-ES"/>
        </w:rPr>
        <w:t>2011</w:t>
      </w:r>
    </w:p>
    <w:p w:rsidR="00405A78" w:rsidRDefault="00405A78" w:rsidP="00405A78">
      <w:pPr>
        <w:jc w:val="center"/>
        <w:rPr>
          <w:b/>
          <w:color w:val="17365D"/>
          <w:sz w:val="28"/>
          <w:szCs w:val="28"/>
          <w:lang w:val="es-ES"/>
        </w:rPr>
      </w:pPr>
    </w:p>
    <w:tbl>
      <w:tblPr>
        <w:tblW w:w="0" w:type="auto"/>
        <w:tblLook w:val="04A0" w:firstRow="1" w:lastRow="0" w:firstColumn="1" w:lastColumn="0" w:noHBand="0" w:noVBand="1"/>
      </w:tblPr>
      <w:tblGrid>
        <w:gridCol w:w="937"/>
      </w:tblGrid>
      <w:tr w:rsidR="00405A78" w:rsidRPr="00E57210" w:rsidTr="0039003B">
        <w:tc>
          <w:tcPr>
            <w:tcW w:w="937" w:type="dxa"/>
          </w:tcPr>
          <w:p w:rsidR="00405A78" w:rsidRPr="00E57210" w:rsidRDefault="00405A78" w:rsidP="0039003B">
            <w:pPr>
              <w:jc w:val="left"/>
              <w:rPr>
                <w:szCs w:val="24"/>
                <w:lang w:val="es-ES"/>
              </w:rPr>
            </w:pPr>
          </w:p>
        </w:tc>
      </w:tr>
    </w:tbl>
    <w:p w:rsidR="00405A78" w:rsidRDefault="00405A78" w:rsidP="00405A78">
      <w:pPr>
        <w:jc w:val="left"/>
        <w:rPr>
          <w:b/>
          <w:lang w:val="es-ES"/>
        </w:rPr>
      </w:pPr>
    </w:p>
    <w:p w:rsidR="00405A78" w:rsidRPr="00D26E8A" w:rsidRDefault="00405A78" w:rsidP="00405A78">
      <w:pPr>
        <w:jc w:val="left"/>
        <w:rPr>
          <w:lang w:val="es-ES"/>
        </w:rPr>
      </w:pPr>
      <w:r>
        <w:rPr>
          <w:b/>
          <w:lang w:val="es-ES"/>
        </w:rPr>
        <w:lastRenderedPageBreak/>
        <w:t xml:space="preserve">11.- </w:t>
      </w:r>
      <w:r w:rsidRPr="00446943">
        <w:rPr>
          <w:b/>
          <w:lang w:val="es-ES"/>
        </w:rPr>
        <w:t xml:space="preserve">Esteban Ponce Ortiz, University of Virginia at Wise, Estados Unidos: </w:t>
      </w:r>
    </w:p>
    <w:p w:rsidR="00405A78" w:rsidRPr="009A717E" w:rsidRDefault="00405A78" w:rsidP="00405A78">
      <w:pPr>
        <w:rPr>
          <w:b/>
          <w:lang w:val="es-ES_tradnl"/>
        </w:rPr>
      </w:pPr>
      <w:bookmarkStart w:id="0" w:name="_GoBack"/>
      <w:r>
        <w:rPr>
          <w:b/>
          <w:lang w:val="es-ES_tradnl"/>
        </w:rPr>
        <w:t>Poesía de vanguardia y</w:t>
      </w:r>
      <w:r w:rsidRPr="009A717E">
        <w:rPr>
          <w:b/>
          <w:lang w:val="es-ES_tradnl"/>
        </w:rPr>
        <w:t xml:space="preserve"> materia</w:t>
      </w:r>
      <w:r>
        <w:rPr>
          <w:b/>
          <w:lang w:val="es-ES_tradnl"/>
        </w:rPr>
        <w:t>lismo:</w:t>
      </w:r>
      <w:r w:rsidRPr="009A717E">
        <w:rPr>
          <w:b/>
          <w:lang w:val="es-ES_tradnl"/>
        </w:rPr>
        <w:t xml:space="preserve"> e</w:t>
      </w:r>
      <w:r>
        <w:rPr>
          <w:b/>
          <w:lang w:val="es-ES_tradnl"/>
        </w:rPr>
        <w:t>l camino cultural de la</w:t>
      </w:r>
      <w:r w:rsidRPr="009A717E">
        <w:rPr>
          <w:b/>
          <w:lang w:val="es-ES_tradnl"/>
        </w:rPr>
        <w:t xml:space="preserve"> independencia </w:t>
      </w:r>
      <w:r>
        <w:rPr>
          <w:b/>
          <w:lang w:val="es-ES_tradnl"/>
        </w:rPr>
        <w:t>hacia la libertad</w:t>
      </w:r>
      <w:bookmarkEnd w:id="0"/>
      <w:r w:rsidRPr="009A717E">
        <w:rPr>
          <w:b/>
          <w:lang w:val="es-ES_tradnl"/>
        </w:rPr>
        <w:t>.</w:t>
      </w:r>
    </w:p>
    <w:p w:rsidR="00405A78" w:rsidRDefault="00405A78" w:rsidP="00405A78">
      <w:pPr>
        <w:ind w:firstLine="720"/>
        <w:rPr>
          <w:lang w:val="es-ES_tradnl"/>
        </w:rPr>
      </w:pPr>
    </w:p>
    <w:p w:rsidR="00405A78" w:rsidRDefault="00405A78" w:rsidP="00405A78">
      <w:pPr>
        <w:ind w:firstLine="720"/>
        <w:rPr>
          <w:lang w:val="es-ES_tradnl"/>
        </w:rPr>
      </w:pPr>
      <w:r>
        <w:rPr>
          <w:lang w:val="es-ES_tradnl"/>
        </w:rPr>
        <w:t xml:space="preserve">Con dificultad se puede encontrar un ámbito de la actividad humana en América Latina donde se haya ejercido mayor libertad radical que en la poesía vanguardista. Consolidadas las independencias políticas en 1898, </w:t>
      </w:r>
      <w:proofErr w:type="gramStart"/>
      <w:r>
        <w:rPr>
          <w:lang w:val="es-ES_tradnl"/>
        </w:rPr>
        <w:t>y,  habiéndose</w:t>
      </w:r>
      <w:proofErr w:type="gramEnd"/>
      <w:r>
        <w:rPr>
          <w:lang w:val="es-ES_tradnl"/>
        </w:rPr>
        <w:t xml:space="preserve"> afianzado con el modernismo la independencia cultural, los movimientos vanguardistas se constituyeron en el espacio más radical de ejercicio de la libertad. Entre las diferentes marcas identificatorias de la poesía vanguardista quiero detenerme en la persistente y variada búsqueda por ingresar en la materialidad; no solo en la obsesión por las cosas, sino también en la obsesión por la materialidad del lenguaje, y sobre todo por su potencialidad inmanente de crear una dimensión distinta de materialidad y su propio nivel de trascendencia. La enumeración de textos poéticos que propician indagaciones en esta línea podría ser interminable</w:t>
      </w:r>
      <w:r>
        <w:rPr>
          <w:rStyle w:val="Refdenotaalpie"/>
          <w:lang w:val="es-ES_tradnl"/>
        </w:rPr>
        <w:footnoteReference w:id="1"/>
      </w:r>
      <w:r>
        <w:rPr>
          <w:lang w:val="es-ES_tradnl"/>
        </w:rPr>
        <w:t>, en esta oportunidad me limito a hablar brevemente sobre “Altazor” de Huidobro; “Muerte sin fin” de Gorostiza;  “Canto a un dios mineral” de Cuesta; y “Estatua de aire” de Escudero</w:t>
      </w:r>
      <w:r>
        <w:rPr>
          <w:rStyle w:val="Refdenotaalpie"/>
          <w:lang w:val="es-ES_tradnl"/>
        </w:rPr>
        <w:footnoteReference w:id="2"/>
      </w:r>
      <w:r>
        <w:rPr>
          <w:lang w:val="es-ES_tradnl"/>
        </w:rPr>
        <w:t xml:space="preserve">. Todos ellos, poemas duros </w:t>
      </w:r>
      <w:proofErr w:type="gramStart"/>
      <w:r>
        <w:rPr>
          <w:lang w:val="es-ES_tradnl"/>
        </w:rPr>
        <w:t>para  la</w:t>
      </w:r>
      <w:proofErr w:type="gramEnd"/>
      <w:r>
        <w:rPr>
          <w:lang w:val="es-ES_tradnl"/>
        </w:rPr>
        <w:t xml:space="preserve"> memoria y para la mirada, que rehúyen las imágenes fáciles y la complacencia cómoda de los ritmos y las ideas. En todos ellos la materialidad es objeto, medio y herramienta de una reflexión poética sobre el sentido último de la libertad y el azar. </w:t>
      </w:r>
      <w:r w:rsidRPr="009A717E">
        <w:rPr>
          <w:lang w:val="es-ES_tradnl"/>
        </w:rPr>
        <w:t xml:space="preserve"> </w:t>
      </w:r>
      <w:r>
        <w:rPr>
          <w:lang w:val="es-ES_tradnl"/>
        </w:rPr>
        <w:t xml:space="preserve">Todos ellos fueron afectados por Mallarmé, por las conmociones históricas de la primera mitad del siglo XX y también por teorías físicas como las de la relatividad, de la estructura atómica molecular, o de la formación geológica de los continentes; además, obviamente, de Freud, Marx, Nietzsche y Husserl, entre otros conjuntos teóricos que marcaron a todo occidente. En ese contexto de ebullición global </w:t>
      </w:r>
      <w:r w:rsidRPr="009A717E">
        <w:rPr>
          <w:lang w:val="es-ES_tradnl"/>
        </w:rPr>
        <w:t xml:space="preserve">las </w:t>
      </w:r>
      <w:r>
        <w:rPr>
          <w:lang w:val="es-ES_tradnl"/>
        </w:rPr>
        <w:t xml:space="preserve">conmemoraciones de las </w:t>
      </w:r>
      <w:r w:rsidRPr="009A717E">
        <w:rPr>
          <w:lang w:val="es-ES_tradnl"/>
        </w:rPr>
        <w:t xml:space="preserve">independencias </w:t>
      </w:r>
      <w:r>
        <w:rPr>
          <w:lang w:val="es-ES_tradnl"/>
        </w:rPr>
        <w:t xml:space="preserve">y los cantos nacionalistas eran para los poetas un contrasentido de mal gusto y de cortedad de la mirada frente a preocupaciones y gustos cosmopolitas. Ya </w:t>
      </w:r>
      <w:r w:rsidRPr="009A717E">
        <w:rPr>
          <w:lang w:val="es-ES_tradnl"/>
        </w:rPr>
        <w:t>los poetas modernistas</w:t>
      </w:r>
      <w:r>
        <w:rPr>
          <w:lang w:val="es-ES_tradnl"/>
        </w:rPr>
        <w:t xml:space="preserve"> </w:t>
      </w:r>
      <w:r w:rsidRPr="009A717E">
        <w:rPr>
          <w:lang w:val="es-ES_tradnl"/>
        </w:rPr>
        <w:t xml:space="preserve">apenas si se molestaron en recordar las gestas </w:t>
      </w:r>
      <w:r>
        <w:rPr>
          <w:lang w:val="es-ES_tradnl"/>
        </w:rPr>
        <w:t xml:space="preserve">de </w:t>
      </w:r>
      <w:r>
        <w:rPr>
          <w:lang w:val="es-ES_tradnl"/>
        </w:rPr>
        <w:lastRenderedPageBreak/>
        <w:t xml:space="preserve">independencia; los vanguardistas, ocupados de libertades más arduas, deploraron ocasionalmente el estado burgués y sus alianzas religiosas. Así, en </w:t>
      </w:r>
      <w:r w:rsidRPr="009A717E">
        <w:rPr>
          <w:u w:val="single"/>
          <w:lang w:val="es-ES_tradnl"/>
        </w:rPr>
        <w:t>Actual</w:t>
      </w:r>
      <w:r>
        <w:rPr>
          <w:u w:val="single"/>
          <w:lang w:val="es-ES_tradnl"/>
        </w:rPr>
        <w:t>, la Hoja de Vanguardia</w:t>
      </w:r>
      <w:r w:rsidRPr="009A717E">
        <w:rPr>
          <w:lang w:val="es-ES_tradnl"/>
        </w:rPr>
        <w:t>, de</w:t>
      </w:r>
      <w:r>
        <w:rPr>
          <w:lang w:val="es-ES_tradnl"/>
        </w:rPr>
        <w:t xml:space="preserve">l estridentista </w:t>
      </w:r>
      <w:r w:rsidRPr="009A717E">
        <w:rPr>
          <w:lang w:val="es-ES_tradnl"/>
        </w:rPr>
        <w:t xml:space="preserve">Maples Arce </w:t>
      </w:r>
      <w:r>
        <w:rPr>
          <w:lang w:val="es-ES_tradnl"/>
        </w:rPr>
        <w:t>se lee</w:t>
      </w:r>
      <w:r w:rsidRPr="009A717E">
        <w:rPr>
          <w:lang w:val="es-ES_tradnl"/>
        </w:rPr>
        <w:t xml:space="preserve"> </w:t>
      </w:r>
      <w:r>
        <w:rPr>
          <w:lang w:val="es-ES_tradnl"/>
        </w:rPr>
        <w:t xml:space="preserve">este titular: </w:t>
      </w:r>
      <w:r w:rsidRPr="009A717E">
        <w:rPr>
          <w:lang w:val="es-ES_tradnl"/>
        </w:rPr>
        <w:t>“Muera el Cura Hidalgo” y “Abajo San Rafael y San Lázaro</w:t>
      </w:r>
      <w:r>
        <w:rPr>
          <w:lang w:val="es-ES_tradnl"/>
        </w:rPr>
        <w:t>”</w:t>
      </w:r>
      <w:r>
        <w:rPr>
          <w:rStyle w:val="Refdenotaalpie"/>
          <w:lang w:val="es-ES_tradnl"/>
        </w:rPr>
        <w:footnoteReference w:id="3"/>
      </w:r>
      <w:r>
        <w:rPr>
          <w:lang w:val="es-ES_tradnl"/>
        </w:rPr>
        <w:t>.</w:t>
      </w:r>
      <w:r w:rsidRPr="009A717E">
        <w:rPr>
          <w:lang w:val="es-ES_tradnl"/>
        </w:rPr>
        <w:t xml:space="preserve"> </w:t>
      </w:r>
      <w:r>
        <w:rPr>
          <w:lang w:val="es-ES_tradnl"/>
        </w:rPr>
        <w:t>En suma, los</w:t>
      </w:r>
      <w:r w:rsidRPr="009A717E">
        <w:rPr>
          <w:lang w:val="es-ES_tradnl"/>
        </w:rPr>
        <w:t xml:space="preserve"> manifiesto</w:t>
      </w:r>
      <w:r>
        <w:rPr>
          <w:lang w:val="es-ES_tradnl"/>
        </w:rPr>
        <w:t>s poéticos y artísticos exigían</w:t>
      </w:r>
      <w:r w:rsidRPr="009A717E">
        <w:rPr>
          <w:lang w:val="es-ES_tradnl"/>
        </w:rPr>
        <w:t xml:space="preserve"> libertad</w:t>
      </w:r>
      <w:r>
        <w:rPr>
          <w:lang w:val="es-ES_tradnl"/>
        </w:rPr>
        <w:t>es</w:t>
      </w:r>
      <w:r w:rsidRPr="009A717E">
        <w:rPr>
          <w:lang w:val="es-ES_tradnl"/>
        </w:rPr>
        <w:t xml:space="preserve"> absoluta</w:t>
      </w:r>
      <w:r>
        <w:rPr>
          <w:lang w:val="es-ES_tradnl"/>
        </w:rPr>
        <w:t>s</w:t>
      </w:r>
      <w:r w:rsidRPr="009A717E">
        <w:rPr>
          <w:lang w:val="es-ES_tradnl"/>
        </w:rPr>
        <w:t xml:space="preserve"> </w:t>
      </w:r>
      <w:r>
        <w:rPr>
          <w:lang w:val="es-ES_tradnl"/>
        </w:rPr>
        <w:t xml:space="preserve">con las </w:t>
      </w:r>
      <w:r w:rsidRPr="009A717E">
        <w:rPr>
          <w:lang w:val="es-ES_tradnl"/>
        </w:rPr>
        <w:t>que re-fundar de una vez y para siempre, no las naciones, sino el lugar de lo humano, el lugar de la cultura</w:t>
      </w:r>
      <w:r>
        <w:rPr>
          <w:lang w:val="es-ES_tradnl"/>
        </w:rPr>
        <w:t>, el del lenguaje y con las cuales desestabilizar el lugar del logos como eje gravitatorio de todos ellos. Si Freud señalaba el malestar en</w:t>
      </w:r>
      <w:r w:rsidRPr="009A717E">
        <w:rPr>
          <w:lang w:val="es-ES_tradnl"/>
        </w:rPr>
        <w:t xml:space="preserve"> la </w:t>
      </w:r>
      <w:r>
        <w:rPr>
          <w:lang w:val="es-ES_tradnl"/>
        </w:rPr>
        <w:t>cultura occidental</w:t>
      </w:r>
      <w:r w:rsidRPr="009A717E">
        <w:rPr>
          <w:lang w:val="es-ES_tradnl"/>
        </w:rPr>
        <w:t xml:space="preserve"> </w:t>
      </w:r>
      <w:r>
        <w:rPr>
          <w:lang w:val="es-ES_tradnl"/>
        </w:rPr>
        <w:t>en los síntomas que</w:t>
      </w:r>
      <w:r w:rsidRPr="009A717E">
        <w:rPr>
          <w:lang w:val="es-ES_tradnl"/>
        </w:rPr>
        <w:t xml:space="preserve"> deja a su paso, los poetas </w:t>
      </w:r>
      <w:r>
        <w:rPr>
          <w:lang w:val="es-ES_tradnl"/>
        </w:rPr>
        <w:t>vanguardi</w:t>
      </w:r>
      <w:r w:rsidRPr="009A717E">
        <w:rPr>
          <w:lang w:val="es-ES_tradnl"/>
        </w:rPr>
        <w:t>s</w:t>
      </w:r>
      <w:r>
        <w:rPr>
          <w:lang w:val="es-ES_tradnl"/>
        </w:rPr>
        <w:t>tas</w:t>
      </w:r>
      <w:r w:rsidRPr="009A717E">
        <w:rPr>
          <w:lang w:val="es-ES_tradnl"/>
        </w:rPr>
        <w:t xml:space="preserve"> respondían </w:t>
      </w:r>
      <w:r>
        <w:rPr>
          <w:lang w:val="es-ES_tradnl"/>
        </w:rPr>
        <w:t>con textos que des-territorializaban el lugar de la cultura al mismo tiempo que instauraban nuevas relaciones entre la palabra poética y la materia como principio y fin de la totalidad.</w:t>
      </w:r>
      <w:r w:rsidRPr="009A717E">
        <w:rPr>
          <w:lang w:val="es-ES_tradnl"/>
        </w:rPr>
        <w:t xml:space="preserve"> </w:t>
      </w:r>
      <w:r>
        <w:rPr>
          <w:lang w:val="es-ES_tradnl"/>
        </w:rPr>
        <w:t xml:space="preserve">La </w:t>
      </w:r>
      <w:r w:rsidRPr="009A717E">
        <w:rPr>
          <w:lang w:val="es-ES_tradnl"/>
        </w:rPr>
        <w:t xml:space="preserve">soberanía poética </w:t>
      </w:r>
      <w:r>
        <w:rPr>
          <w:lang w:val="es-ES_tradnl"/>
        </w:rPr>
        <w:t xml:space="preserve">intentaba afincarse </w:t>
      </w:r>
      <w:r w:rsidRPr="009A717E">
        <w:rPr>
          <w:lang w:val="es-ES_tradnl"/>
        </w:rPr>
        <w:t>por encima de cualquier otra patria</w:t>
      </w:r>
      <w:r>
        <w:rPr>
          <w:lang w:val="es-ES_tradnl"/>
        </w:rPr>
        <w:t xml:space="preserve"> y de cualquier otra norma. Poemas como</w:t>
      </w:r>
      <w:r w:rsidRPr="009A717E">
        <w:rPr>
          <w:lang w:val="es-ES_tradnl"/>
        </w:rPr>
        <w:t xml:space="preserve"> “La suave patria” de López Velarde y el “País secreto” de Carrera Andrade</w:t>
      </w:r>
      <w:r>
        <w:rPr>
          <w:lang w:val="es-ES_tradnl"/>
        </w:rPr>
        <w:t xml:space="preserve"> o “La voz” de Gangotena</w:t>
      </w:r>
      <w:r w:rsidRPr="009A717E">
        <w:rPr>
          <w:lang w:val="es-ES_tradnl"/>
        </w:rPr>
        <w:t xml:space="preserve"> </w:t>
      </w:r>
      <w:r>
        <w:rPr>
          <w:lang w:val="es-ES_tradnl"/>
        </w:rPr>
        <w:t>dan forma a</w:t>
      </w:r>
      <w:r w:rsidRPr="009A717E">
        <w:rPr>
          <w:lang w:val="es-ES_tradnl"/>
        </w:rPr>
        <w:t xml:space="preserve"> nuevas regiones </w:t>
      </w:r>
      <w:r>
        <w:rPr>
          <w:lang w:val="es-ES_tradnl"/>
        </w:rPr>
        <w:t>soberanas</w:t>
      </w:r>
      <w:r w:rsidRPr="009A717E">
        <w:rPr>
          <w:lang w:val="es-ES_tradnl"/>
        </w:rPr>
        <w:t xml:space="preserve"> en donde la poesía </w:t>
      </w:r>
      <w:r>
        <w:rPr>
          <w:lang w:val="es-ES_tradnl"/>
        </w:rPr>
        <w:t>ha de corromperse o purificarse en el espacio de su propia libertad</w:t>
      </w:r>
      <w:r w:rsidRPr="009A717E">
        <w:rPr>
          <w:lang w:val="es-ES_tradnl"/>
        </w:rPr>
        <w:t>.</w:t>
      </w:r>
    </w:p>
    <w:p w:rsidR="00405A78" w:rsidRDefault="00405A78" w:rsidP="00405A78">
      <w:pPr>
        <w:ind w:firstLine="720"/>
        <w:rPr>
          <w:lang w:val="es-EC"/>
        </w:rPr>
      </w:pPr>
      <w:r>
        <w:rPr>
          <w:lang w:val="es-ES_tradnl"/>
        </w:rPr>
        <w:t>Obviamente las indagaciones poéticas en los linderos de las palabras y las cosas, de la soberanía y la representación nunca han estado libres de contradicciones</w:t>
      </w:r>
      <w:r>
        <w:rPr>
          <w:rStyle w:val="Refdenotaalpie"/>
          <w:lang w:val="es-ES_tradnl"/>
        </w:rPr>
        <w:footnoteReference w:id="4"/>
      </w:r>
      <w:r>
        <w:rPr>
          <w:lang w:val="es-ES_tradnl"/>
        </w:rPr>
        <w:t xml:space="preserve"> como lo señala Jacques Ranci</w:t>
      </w:r>
      <w:r w:rsidRPr="001972C1">
        <w:rPr>
          <w:lang w:val="es-ES_tradnl"/>
        </w:rPr>
        <w:t>è</w:t>
      </w:r>
      <w:r>
        <w:rPr>
          <w:lang w:val="es-ES_tradnl"/>
        </w:rPr>
        <w:t xml:space="preserve">re. Sin embargo, es común que los poetas que trabajan en esta indagación asuman </w:t>
      </w:r>
      <w:r w:rsidRPr="001972C1">
        <w:rPr>
          <w:lang w:val="es-ES_tradnl"/>
        </w:rPr>
        <w:t>la muerte de Dios como punto de partida</w:t>
      </w:r>
      <w:r>
        <w:rPr>
          <w:lang w:val="es-ES_tradnl"/>
        </w:rPr>
        <w:t xml:space="preserve"> de las nuevas relaciones entre palabras y cosas. La imagen nietzscheana de la muerte de Dios, es perfectamente funcional para deslindar la poesía del ámbito de la fe profesada. </w:t>
      </w:r>
      <w:r w:rsidRPr="00E311CA">
        <w:rPr>
          <w:lang w:val="es-ES_tradnl"/>
        </w:rPr>
        <w:t xml:space="preserve"> </w:t>
      </w:r>
      <w:r>
        <w:rPr>
          <w:lang w:val="es-ES_tradnl"/>
        </w:rPr>
        <w:t>O</w:t>
      </w:r>
      <w:r w:rsidRPr="00E311CA">
        <w:rPr>
          <w:lang w:val="es-ES_tradnl"/>
        </w:rPr>
        <w:t>tro elemento común es la dislocación del trinomio: belleza, verdad y bondad como consecuencia de lo anterior</w:t>
      </w:r>
      <w:r>
        <w:rPr>
          <w:lang w:val="es-ES_tradnl"/>
        </w:rPr>
        <w:t xml:space="preserve">.  </w:t>
      </w:r>
      <w:proofErr w:type="gramStart"/>
      <w:r>
        <w:rPr>
          <w:lang w:val="es-ES_tradnl"/>
        </w:rPr>
        <w:t>Finalmente</w:t>
      </w:r>
      <w:proofErr w:type="gramEnd"/>
      <w:r>
        <w:rPr>
          <w:lang w:val="es-ES_tradnl"/>
        </w:rPr>
        <w:t xml:space="preserve"> </w:t>
      </w:r>
      <w:r w:rsidRPr="00E311CA">
        <w:rPr>
          <w:lang w:val="es-ES_tradnl"/>
        </w:rPr>
        <w:t>la renuncia definitiva a la representación mimética es otra de las características comunes de esa</w:t>
      </w:r>
      <w:r>
        <w:rPr>
          <w:lang w:val="es-ES_tradnl"/>
        </w:rPr>
        <w:t>s indagacio</w:t>
      </w:r>
      <w:r w:rsidRPr="00E311CA">
        <w:rPr>
          <w:lang w:val="es-ES_tradnl"/>
        </w:rPr>
        <w:t>n</w:t>
      </w:r>
      <w:r>
        <w:rPr>
          <w:lang w:val="es-ES_tradnl"/>
        </w:rPr>
        <w:t>es poéticas</w:t>
      </w:r>
      <w:r w:rsidRPr="00E311CA">
        <w:rPr>
          <w:lang w:val="es-ES_tradnl"/>
        </w:rPr>
        <w:t>.</w:t>
      </w:r>
      <w:r>
        <w:rPr>
          <w:lang w:val="es-ES_tradnl"/>
        </w:rPr>
        <w:t xml:space="preserve"> </w:t>
      </w:r>
      <w:r w:rsidRPr="009A717E">
        <w:rPr>
          <w:lang w:val="es-ES_tradnl"/>
        </w:rPr>
        <w:t xml:space="preserve">Los cantos </w:t>
      </w:r>
      <w:r>
        <w:rPr>
          <w:lang w:val="es-ES_tradnl"/>
        </w:rPr>
        <w:t xml:space="preserve">permanentes </w:t>
      </w:r>
      <w:r w:rsidRPr="009A717E">
        <w:rPr>
          <w:lang w:val="es-ES_tradnl"/>
        </w:rPr>
        <w:t xml:space="preserve">a la roca y a los elementos: </w:t>
      </w:r>
      <w:r>
        <w:rPr>
          <w:lang w:val="es-ES_tradnl"/>
        </w:rPr>
        <w:t>(</w:t>
      </w:r>
      <w:r w:rsidRPr="009A717E">
        <w:rPr>
          <w:lang w:val="es-ES_tradnl"/>
        </w:rPr>
        <w:t>“La mano desasida”</w:t>
      </w:r>
      <w:r>
        <w:rPr>
          <w:lang w:val="es-ES_tradnl"/>
        </w:rPr>
        <w:t xml:space="preserve"> de Martín Adán,</w:t>
      </w:r>
      <w:r w:rsidRPr="009A717E">
        <w:rPr>
          <w:lang w:val="es-ES_tradnl"/>
        </w:rPr>
        <w:t xml:space="preserve"> “Altu</w:t>
      </w:r>
      <w:r>
        <w:rPr>
          <w:lang w:val="es-ES_tradnl"/>
        </w:rPr>
        <w:t xml:space="preserve">ras de Machu Pichu” de Neruda, </w:t>
      </w:r>
      <w:r w:rsidRPr="009A717E">
        <w:rPr>
          <w:lang w:val="es-ES_tradnl"/>
        </w:rPr>
        <w:t>“Adviento”</w:t>
      </w:r>
      <w:r>
        <w:rPr>
          <w:lang w:val="es-ES_tradnl"/>
        </w:rPr>
        <w:t xml:space="preserve"> de Gangotena</w:t>
      </w:r>
      <w:r w:rsidRPr="009A717E">
        <w:rPr>
          <w:lang w:val="es-ES_tradnl"/>
        </w:rPr>
        <w:t>, “Piedra de sol”</w:t>
      </w:r>
      <w:r>
        <w:rPr>
          <w:lang w:val="es-ES_tradnl"/>
        </w:rPr>
        <w:t xml:space="preserve"> de Paz,</w:t>
      </w:r>
      <w:r w:rsidRPr="009A717E">
        <w:rPr>
          <w:lang w:val="es-ES_tradnl"/>
        </w:rPr>
        <w:t xml:space="preserve"> </w:t>
      </w:r>
      <w:r>
        <w:rPr>
          <w:lang w:val="es-ES_tradnl"/>
        </w:rPr>
        <w:t>o “Pan” de Mistral</w:t>
      </w:r>
      <w:r w:rsidRPr="009A717E">
        <w:rPr>
          <w:lang w:val="es-ES_tradnl"/>
        </w:rPr>
        <w:t xml:space="preserve"> </w:t>
      </w:r>
      <w:r>
        <w:rPr>
          <w:lang w:val="es-ES_tradnl"/>
        </w:rPr>
        <w:t xml:space="preserve">son ejemplos de las distintas aproximaciones a los elementos y las cosas, en unos casos los ingresos son más moleculares, en otros históricos y en otros más fenomenológicos. Casi siempre la búsqueda está marcada por un fuerte inmanentismo que purifica a la materia de intensiones y de simplificaciones </w:t>
      </w:r>
      <w:proofErr w:type="gramStart"/>
      <w:r>
        <w:rPr>
          <w:lang w:val="es-ES_tradnl"/>
        </w:rPr>
        <w:t>morales;</w:t>
      </w:r>
      <w:r w:rsidRPr="009A717E">
        <w:rPr>
          <w:lang w:val="es-ES_tradnl"/>
        </w:rPr>
        <w:t xml:space="preserve">  </w:t>
      </w:r>
      <w:r>
        <w:rPr>
          <w:lang w:val="es-ES_tradnl"/>
        </w:rPr>
        <w:t>la</w:t>
      </w:r>
      <w:proofErr w:type="gramEnd"/>
      <w:r>
        <w:rPr>
          <w:lang w:val="es-ES_tradnl"/>
        </w:rPr>
        <w:t xml:space="preserve"> poesía de los poetas libres se guarda de las</w:t>
      </w:r>
      <w:r w:rsidRPr="009A717E">
        <w:rPr>
          <w:lang w:val="es-ES_tradnl"/>
        </w:rPr>
        <w:t xml:space="preserve"> </w:t>
      </w:r>
      <w:r>
        <w:rPr>
          <w:lang w:val="es-ES_tradnl"/>
        </w:rPr>
        <w:t xml:space="preserve">trampas de las </w:t>
      </w:r>
      <w:r w:rsidRPr="009A717E">
        <w:rPr>
          <w:lang w:val="es-ES_tradnl"/>
        </w:rPr>
        <w:t xml:space="preserve">idealizaciones y </w:t>
      </w:r>
      <w:r>
        <w:rPr>
          <w:lang w:val="es-ES_tradnl"/>
        </w:rPr>
        <w:t xml:space="preserve">los </w:t>
      </w:r>
      <w:r w:rsidRPr="009A717E">
        <w:rPr>
          <w:lang w:val="es-ES_tradnl"/>
        </w:rPr>
        <w:t xml:space="preserve">trascendentalismos, pero </w:t>
      </w:r>
      <w:r>
        <w:rPr>
          <w:lang w:val="es-ES_tradnl"/>
        </w:rPr>
        <w:t>no siempre logra eludirlas</w:t>
      </w:r>
      <w:r w:rsidRPr="009A717E">
        <w:rPr>
          <w:lang w:val="es-ES_tradnl"/>
        </w:rPr>
        <w:t xml:space="preserve">. </w:t>
      </w:r>
      <w:r>
        <w:rPr>
          <w:lang w:val="es-ES_tradnl"/>
        </w:rPr>
        <w:t xml:space="preserve">En muchos de los casos los textos logran evidenciar la fuerza de la palabra poética como creadora de trascendencias, al tiempo que mantienen en tensión la conciencia de la mascarada; en otros casos, textos y poetas quedan presos de su propia trampa, fascinados en </w:t>
      </w:r>
      <w:r>
        <w:rPr>
          <w:lang w:val="es-ES_tradnl"/>
        </w:rPr>
        <w:lastRenderedPageBreak/>
        <w:t xml:space="preserve">su propia creación, en su culto peculiar a la materia. En todos ellos latía con vigor la preocupación por desautomatizar “lo humano” y deshumanizar los objetos para no perderse </w:t>
      </w:r>
      <w:r>
        <w:rPr>
          <w:lang w:val="es-EC"/>
        </w:rPr>
        <w:t>en un laberinto ya conocido. Las facultades exigían ser reeducadas para poder ver lo no visto, para acceder a lo impensable, anhelo general que no siempre encontraba vías de satisfacción y que también con frecuencia se enredó en batallas inútiles. T</w:t>
      </w:r>
      <w:r w:rsidRPr="009A717E">
        <w:rPr>
          <w:lang w:val="es-EC"/>
        </w:rPr>
        <w:t xml:space="preserve">odos opusieron </w:t>
      </w:r>
      <w:r>
        <w:rPr>
          <w:lang w:val="es-EC"/>
        </w:rPr>
        <w:t>la</w:t>
      </w:r>
      <w:r w:rsidRPr="009A717E">
        <w:rPr>
          <w:lang w:val="es-EC"/>
        </w:rPr>
        <w:t xml:space="preserve"> materialidad al espiritualismo cristiano qu</w:t>
      </w:r>
      <w:r>
        <w:rPr>
          <w:lang w:val="es-EC"/>
        </w:rPr>
        <w:t>e sofocaba la realidad tangible,</w:t>
      </w:r>
      <w:r w:rsidRPr="009A717E">
        <w:rPr>
          <w:lang w:val="es-EC"/>
        </w:rPr>
        <w:t xml:space="preserve"> </w:t>
      </w:r>
      <w:r>
        <w:rPr>
          <w:lang w:val="es-EC"/>
        </w:rPr>
        <w:t>lo cual no impidió</w:t>
      </w:r>
      <w:r w:rsidRPr="009A717E">
        <w:rPr>
          <w:lang w:val="es-EC"/>
        </w:rPr>
        <w:t xml:space="preserve"> que </w:t>
      </w:r>
      <w:r>
        <w:rPr>
          <w:lang w:val="es-EC"/>
        </w:rPr>
        <w:t>hayan</w:t>
      </w:r>
      <w:r w:rsidRPr="009A717E">
        <w:rPr>
          <w:lang w:val="es-EC"/>
        </w:rPr>
        <w:t xml:space="preserve"> </w:t>
      </w:r>
      <w:r>
        <w:rPr>
          <w:lang w:val="es-EC"/>
        </w:rPr>
        <w:t>hecho</w:t>
      </w:r>
      <w:r w:rsidRPr="009A717E">
        <w:rPr>
          <w:lang w:val="es-EC"/>
        </w:rPr>
        <w:t xml:space="preserve"> del simbolismo cristiano una de sus fuentes literarias; Dios no </w:t>
      </w:r>
      <w:r>
        <w:rPr>
          <w:lang w:val="es-EC"/>
        </w:rPr>
        <w:t>fue</w:t>
      </w:r>
      <w:r w:rsidRPr="009A717E">
        <w:rPr>
          <w:lang w:val="es-EC"/>
        </w:rPr>
        <w:t xml:space="preserve"> excluido de la indagación materialist</w:t>
      </w:r>
      <w:r>
        <w:rPr>
          <w:lang w:val="es-EC"/>
        </w:rPr>
        <w:t>a</w:t>
      </w:r>
      <w:r w:rsidRPr="009A717E">
        <w:rPr>
          <w:lang w:val="es-EC"/>
        </w:rPr>
        <w:t>, pe</w:t>
      </w:r>
      <w:r>
        <w:rPr>
          <w:lang w:val="es-EC"/>
        </w:rPr>
        <w:t>ro</w:t>
      </w:r>
      <w:r w:rsidRPr="009A717E">
        <w:rPr>
          <w:lang w:val="es-EC"/>
        </w:rPr>
        <w:t xml:space="preserve"> su potencia simbólica </w:t>
      </w:r>
      <w:r>
        <w:rPr>
          <w:lang w:val="es-EC"/>
        </w:rPr>
        <w:t>fue</w:t>
      </w:r>
      <w:r w:rsidRPr="009A717E">
        <w:rPr>
          <w:lang w:val="es-EC"/>
        </w:rPr>
        <w:t xml:space="preserve"> asimilada como producto de la materia en movimiento</w:t>
      </w:r>
      <w:r>
        <w:rPr>
          <w:lang w:val="es-EC"/>
        </w:rPr>
        <w:t>, las marcas del Dios muerto son las que empujaron importantes cambios en las culturas ligadas a occidente</w:t>
      </w:r>
      <w:r w:rsidRPr="009A717E">
        <w:rPr>
          <w:lang w:val="es-EC"/>
        </w:rPr>
        <w:t>.</w:t>
      </w:r>
      <w:r>
        <w:rPr>
          <w:lang w:val="es-EC"/>
        </w:rPr>
        <w:t xml:space="preserve"> </w:t>
      </w:r>
      <w:r w:rsidRPr="009A717E">
        <w:rPr>
          <w:lang w:val="es-EC"/>
        </w:rPr>
        <w:t>La materia se convierte en forma, símbolo y sentido de la eternidad</w:t>
      </w:r>
      <w:r>
        <w:rPr>
          <w:rStyle w:val="Refdenotaalpie"/>
          <w:lang w:val="es-EC"/>
        </w:rPr>
        <w:footnoteReference w:id="5"/>
      </w:r>
      <w:r>
        <w:rPr>
          <w:lang w:val="es-EC"/>
        </w:rPr>
        <w:t>.</w:t>
      </w:r>
    </w:p>
    <w:p w:rsidR="00405A78" w:rsidRPr="009A717E" w:rsidRDefault="00405A78" w:rsidP="00405A78">
      <w:pPr>
        <w:ind w:firstLine="720"/>
        <w:rPr>
          <w:lang w:val="es-VE"/>
        </w:rPr>
      </w:pPr>
      <w:r>
        <w:rPr>
          <w:lang w:val="es-VE"/>
        </w:rPr>
        <w:t xml:space="preserve">La </w:t>
      </w:r>
      <w:r w:rsidRPr="009A717E">
        <w:rPr>
          <w:lang w:val="es-VE"/>
        </w:rPr>
        <w:t>búsqueda</w:t>
      </w:r>
      <w:r>
        <w:rPr>
          <w:lang w:val="es-VE"/>
        </w:rPr>
        <w:t xml:space="preserve"> creacionista de </w:t>
      </w:r>
      <w:r w:rsidRPr="009A717E">
        <w:rPr>
          <w:lang w:val="es-VE"/>
        </w:rPr>
        <w:t xml:space="preserve">Huidobro </w:t>
      </w:r>
      <w:r>
        <w:rPr>
          <w:lang w:val="es-VE"/>
        </w:rPr>
        <w:t>estaba</w:t>
      </w:r>
      <w:r w:rsidRPr="009A717E">
        <w:rPr>
          <w:lang w:val="es-VE"/>
        </w:rPr>
        <w:t xml:space="preserve"> persuadida de esta convicción de ser materia empujando la materia. La poesía </w:t>
      </w:r>
      <w:r>
        <w:rPr>
          <w:lang w:val="es-VE"/>
        </w:rPr>
        <w:t>confro</w:t>
      </w:r>
      <w:r w:rsidRPr="009A717E">
        <w:rPr>
          <w:lang w:val="es-VE"/>
        </w:rPr>
        <w:t xml:space="preserve">nta </w:t>
      </w:r>
      <w:r>
        <w:rPr>
          <w:lang w:val="es-VE"/>
        </w:rPr>
        <w:t>entonces a</w:t>
      </w:r>
      <w:r w:rsidRPr="009A717E">
        <w:rPr>
          <w:lang w:val="es-VE"/>
        </w:rPr>
        <w:t xml:space="preserve"> la naturaleza porque </w:t>
      </w:r>
      <w:r>
        <w:rPr>
          <w:lang w:val="es-VE"/>
        </w:rPr>
        <w:t>reclama un lugar en ella</w:t>
      </w:r>
      <w:r w:rsidRPr="009A717E">
        <w:rPr>
          <w:lang w:val="es-VE"/>
        </w:rPr>
        <w:t xml:space="preserve">, </w:t>
      </w:r>
      <w:r>
        <w:rPr>
          <w:lang w:val="es-VE"/>
        </w:rPr>
        <w:t>con</w:t>
      </w:r>
      <w:r w:rsidRPr="009A717E">
        <w:rPr>
          <w:lang w:val="es-VE"/>
        </w:rPr>
        <w:t xml:space="preserve"> sus propias leyes.</w:t>
      </w:r>
      <w:r>
        <w:rPr>
          <w:lang w:val="es-VE"/>
        </w:rPr>
        <w:t xml:space="preserve"> La creación poética no es puente ni espejo; el poeta no es un mero intérprete ni mensajero, es un “hacedor”. </w:t>
      </w:r>
      <w:r w:rsidRPr="009A717E">
        <w:rPr>
          <w:lang w:val="es-VE"/>
        </w:rPr>
        <w:t>En “Non serviam”</w:t>
      </w:r>
      <w:r>
        <w:rPr>
          <w:lang w:val="es-VE"/>
        </w:rPr>
        <w:t xml:space="preserve"> el manifiesto creacionista,</w:t>
      </w:r>
      <w:r w:rsidRPr="009A717E">
        <w:rPr>
          <w:lang w:val="es-VE"/>
        </w:rPr>
        <w:t xml:space="preserve"> Huidobro reconoce la imposibilidad de independencia absoluta de la naturaleza, </w:t>
      </w:r>
      <w:r>
        <w:rPr>
          <w:lang w:val="es-VE"/>
        </w:rPr>
        <w:t>y establece un nuevo contrato con ella en el que el servicio es mutuo:</w:t>
      </w:r>
      <w:r w:rsidRPr="009A717E">
        <w:rPr>
          <w:lang w:val="es-VE"/>
        </w:rPr>
        <w:t xml:space="preserve"> “</w:t>
      </w:r>
      <w:r w:rsidRPr="009A717E">
        <w:rPr>
          <w:i/>
          <w:lang w:val="es-VE"/>
        </w:rPr>
        <w:t>Non serviam</w:t>
      </w:r>
      <w:r w:rsidRPr="009A717E">
        <w:rPr>
          <w:lang w:val="es-VE"/>
        </w:rPr>
        <w:t>. No he de ser tu esclavo, madre Natura; seré tu amo. Te servirás de mí; está bien. No quiero y no puedo evitarlo; pero yo también me serviré de ti. Yo tendré mis árboles que no serán como los tuyos, tendré mis montañas, tendré mis ríos y mis mares, tendré mi cielo y mis estrellas”</w:t>
      </w:r>
      <w:r>
        <w:rPr>
          <w:rStyle w:val="Refdenotaalpie"/>
          <w:lang w:val="es-VE"/>
        </w:rPr>
        <w:footnoteReference w:id="6"/>
      </w:r>
      <w:r w:rsidRPr="009A717E">
        <w:rPr>
          <w:lang w:val="es-VE"/>
        </w:rPr>
        <w:t xml:space="preserve"> . </w:t>
      </w:r>
      <w:r w:rsidRPr="009A717E">
        <w:rPr>
          <w:lang w:val="es-EC"/>
        </w:rPr>
        <w:t xml:space="preserve">La inteligencia poética </w:t>
      </w:r>
      <w:r>
        <w:rPr>
          <w:lang w:val="es-EC"/>
        </w:rPr>
        <w:t>en</w:t>
      </w:r>
      <w:r w:rsidRPr="009A717E">
        <w:rPr>
          <w:lang w:val="es-EC"/>
        </w:rPr>
        <w:t xml:space="preserve"> compe</w:t>
      </w:r>
      <w:r>
        <w:rPr>
          <w:lang w:val="es-EC"/>
        </w:rPr>
        <w:t>tencia</w:t>
      </w:r>
      <w:r w:rsidRPr="009A717E">
        <w:rPr>
          <w:lang w:val="es-EC"/>
        </w:rPr>
        <w:t xml:space="preserve"> con la naturaleza</w:t>
      </w:r>
      <w:r>
        <w:rPr>
          <w:lang w:val="es-EC"/>
        </w:rPr>
        <w:t xml:space="preserve"> intenta alcanzar un nivel de pureza</w:t>
      </w:r>
      <w:r w:rsidRPr="009A717E">
        <w:rPr>
          <w:lang w:val="es-EC"/>
        </w:rPr>
        <w:t>,</w:t>
      </w:r>
      <w:r>
        <w:rPr>
          <w:lang w:val="es-EC"/>
        </w:rPr>
        <w:t xml:space="preserve"> es decir una prescindencia de toda necesidad</w:t>
      </w:r>
      <w:r w:rsidRPr="009A717E">
        <w:rPr>
          <w:lang w:val="es-EC"/>
        </w:rPr>
        <w:t>: “Lo realizado en mecánica también se ha hecho en la poesía”</w:t>
      </w:r>
      <w:r>
        <w:rPr>
          <w:rStyle w:val="Refdenotaalpie"/>
          <w:lang w:val="es-EC"/>
        </w:rPr>
        <w:footnoteReference w:id="7"/>
      </w:r>
      <w:r w:rsidRPr="009A717E">
        <w:rPr>
          <w:lang w:val="es-EC"/>
        </w:rPr>
        <w:t>, y en</w:t>
      </w:r>
      <w:r>
        <w:rPr>
          <w:lang w:val="es-EC"/>
        </w:rPr>
        <w:t xml:space="preserve"> otro momento dirá</w:t>
      </w:r>
      <w:r w:rsidRPr="009A717E">
        <w:rPr>
          <w:lang w:val="es-EC"/>
        </w:rPr>
        <w:t xml:space="preserve">: </w:t>
      </w:r>
      <w:r>
        <w:rPr>
          <w:lang w:val="es-EC"/>
        </w:rPr>
        <w:t>“</w:t>
      </w:r>
      <w:r w:rsidRPr="009A717E">
        <w:rPr>
          <w:lang w:val="es-EC"/>
        </w:rPr>
        <w:t>debemos alejarnos lo más posible de la metafísica y aproximarnos cada vez más a la filosofía científica</w:t>
      </w:r>
      <w:r>
        <w:rPr>
          <w:lang w:val="es-EC"/>
        </w:rPr>
        <w:t>”</w:t>
      </w:r>
      <w:r>
        <w:rPr>
          <w:rStyle w:val="Refdenotaalpie"/>
          <w:lang w:val="es-EC"/>
        </w:rPr>
        <w:footnoteReference w:id="8"/>
      </w:r>
      <w:r>
        <w:rPr>
          <w:lang w:val="es-EC"/>
        </w:rPr>
        <w:t xml:space="preserve">. </w:t>
      </w:r>
      <w:r>
        <w:rPr>
          <w:lang w:val="es-VE"/>
        </w:rPr>
        <w:t>El</w:t>
      </w:r>
      <w:r w:rsidRPr="009A717E">
        <w:rPr>
          <w:lang w:val="es-VE"/>
        </w:rPr>
        <w:t xml:space="preserve"> </w:t>
      </w:r>
      <w:r w:rsidRPr="009A717E">
        <w:rPr>
          <w:lang w:val="es-VE"/>
        </w:rPr>
        <w:lastRenderedPageBreak/>
        <w:t>entusiasmo</w:t>
      </w:r>
      <w:r>
        <w:rPr>
          <w:lang w:val="es-VE"/>
        </w:rPr>
        <w:t xml:space="preserve"> de</w:t>
      </w:r>
      <w:r w:rsidRPr="009A717E">
        <w:rPr>
          <w:lang w:val="es-VE"/>
        </w:rPr>
        <w:t xml:space="preserve"> Huidobro </w:t>
      </w:r>
      <w:r>
        <w:rPr>
          <w:lang w:val="es-VE"/>
        </w:rPr>
        <w:t>por la</w:t>
      </w:r>
      <w:r w:rsidRPr="009A717E">
        <w:rPr>
          <w:lang w:val="es-VE"/>
        </w:rPr>
        <w:t xml:space="preserve"> materia en </w:t>
      </w:r>
      <w:r>
        <w:rPr>
          <w:lang w:val="es-VE"/>
        </w:rPr>
        <w:t xml:space="preserve">constante </w:t>
      </w:r>
      <w:proofErr w:type="gramStart"/>
      <w:r>
        <w:rPr>
          <w:lang w:val="es-VE"/>
        </w:rPr>
        <w:t xml:space="preserve">transformación, </w:t>
      </w:r>
      <w:r w:rsidRPr="009A717E">
        <w:rPr>
          <w:lang w:val="es-VE"/>
        </w:rPr>
        <w:t xml:space="preserve"> </w:t>
      </w:r>
      <w:r>
        <w:rPr>
          <w:lang w:val="es-VE"/>
        </w:rPr>
        <w:t>lo</w:t>
      </w:r>
      <w:proofErr w:type="gramEnd"/>
      <w:r>
        <w:rPr>
          <w:lang w:val="es-VE"/>
        </w:rPr>
        <w:t xml:space="preserve"> conduce a pensar en el lenguaje poético como entidad material con libertad absoluta, el texto</w:t>
      </w:r>
      <w:r w:rsidRPr="009A717E">
        <w:rPr>
          <w:lang w:val="es-VE"/>
        </w:rPr>
        <w:t xml:space="preserve"> “La creación pura” es en su totalidad un canto a ese gesto de superación de las estética</w:t>
      </w:r>
      <w:r>
        <w:rPr>
          <w:lang w:val="es-VE"/>
        </w:rPr>
        <w:t>s anteriores, en ese ensayo declara</w:t>
      </w:r>
      <w:r w:rsidRPr="009A717E">
        <w:rPr>
          <w:lang w:val="es-VE"/>
        </w:rPr>
        <w:t xml:space="preserve">: </w:t>
      </w:r>
    </w:p>
    <w:p w:rsidR="00405A78" w:rsidRPr="009A717E" w:rsidRDefault="00405A78" w:rsidP="00405A78">
      <w:pPr>
        <w:ind w:left="720"/>
        <w:rPr>
          <w:lang w:val="es-VE"/>
        </w:rPr>
      </w:pPr>
      <w:r w:rsidRPr="00F13B68">
        <w:rPr>
          <w:lang w:val="es-VE"/>
        </w:rPr>
        <w:t xml:space="preserve">El Hombre sacude su yugo, se rebela contra la Naturaleza como antaño se rebelara Lucifer contra Dios, a pesar de que esta rebelión sólo es aparente, pues </w:t>
      </w:r>
      <w:r w:rsidRPr="00F13B68">
        <w:rPr>
          <w:i/>
          <w:lang w:val="es-VE"/>
        </w:rPr>
        <w:t>el hombre nunca estuvo más cerca de la Naturaleza que ahora que ya no busca imitarla en sus apariencias, sino hacer lo mismo que ella, imitándola en el plano de sus leyes constructivas</w:t>
      </w:r>
      <w:r w:rsidRPr="00F13B68">
        <w:rPr>
          <w:lang w:val="es-VE"/>
        </w:rPr>
        <w:t>, en la realización de un todo, en el mecanismo de producción de nuevas formas.</w:t>
      </w:r>
      <w:r w:rsidRPr="005326DA">
        <w:rPr>
          <w:rStyle w:val="Refdenotaalpie"/>
          <w:lang w:val="es-VE"/>
        </w:rPr>
        <w:footnoteReference w:id="9"/>
      </w:r>
      <w:r w:rsidRPr="00F13B68">
        <w:rPr>
          <w:lang w:val="es-VE"/>
        </w:rPr>
        <w:t xml:space="preserve"> </w:t>
      </w:r>
    </w:p>
    <w:p w:rsidR="00405A78" w:rsidRPr="009A717E" w:rsidRDefault="00405A78" w:rsidP="00405A78">
      <w:pPr>
        <w:rPr>
          <w:lang w:val="es-VE"/>
        </w:rPr>
      </w:pPr>
      <w:r w:rsidRPr="007702FE">
        <w:rPr>
          <w:lang w:val="es-VE"/>
        </w:rPr>
        <w:t>La voluntad geométrica y física por organizar un universo poético paralelo en el que sistemáticamente se rompa todo dogma, adquiere forma plena en “Altazor”, instauración de la poética del eterno retorno del mundo físico, de una eternidad de movimiento y cambio</w:t>
      </w:r>
      <w:r w:rsidRPr="007702FE">
        <w:rPr>
          <w:rStyle w:val="Refdenotaalpie"/>
          <w:lang w:val="es-VE"/>
        </w:rPr>
        <w:footnoteReference w:id="10"/>
      </w:r>
      <w:r w:rsidRPr="007702FE">
        <w:rPr>
          <w:lang w:val="es-VE"/>
        </w:rPr>
        <w:t>. Altazor es el profeta de la materia que ha llegado a su conciencia plena; otro Zaratustra que se desengaña de anhelos de inmortalidad y de super-conciencias facilitadoras de la moral; Altazor, más allá del bien y el mal, es profeta de la materia que le pierde temor a la muerte. Que se rebela contra la Naturaleza si esta quiere imponerle un orden de especie. Altazor contempla la grandeza de</w:t>
      </w:r>
      <w:r>
        <w:rPr>
          <w:lang w:val="es-VE"/>
        </w:rPr>
        <w:t xml:space="preserve"> </w:t>
      </w:r>
      <w:r w:rsidRPr="007702FE">
        <w:rPr>
          <w:lang w:val="es-VE"/>
        </w:rPr>
        <w:t>l</w:t>
      </w:r>
      <w:r>
        <w:rPr>
          <w:lang w:val="es-VE"/>
        </w:rPr>
        <w:t>a</w:t>
      </w:r>
      <w:r w:rsidRPr="007702FE">
        <w:rPr>
          <w:lang w:val="es-VE"/>
        </w:rPr>
        <w:t xml:space="preserve"> h</w:t>
      </w:r>
      <w:r>
        <w:rPr>
          <w:lang w:val="es-VE"/>
        </w:rPr>
        <w:t>umanidad</w:t>
      </w:r>
      <w:r w:rsidRPr="007702FE">
        <w:rPr>
          <w:lang w:val="es-VE"/>
        </w:rPr>
        <w:t xml:space="preserve"> no en su posibilidad de perpetuar la especie sino en su vigor por hacerse di</w:t>
      </w:r>
      <w:r>
        <w:rPr>
          <w:lang w:val="es-VE"/>
        </w:rPr>
        <w:t>gna de sí misma y de su destino,</w:t>
      </w:r>
      <w:r w:rsidRPr="007702FE">
        <w:rPr>
          <w:lang w:val="es-VE"/>
        </w:rPr>
        <w:t xml:space="preserve"> por adueñarse del derecho de hacerse</w:t>
      </w:r>
      <w:r>
        <w:rPr>
          <w:lang w:val="es-VE"/>
        </w:rPr>
        <w:t xml:space="preserve"> creadora</w:t>
      </w:r>
      <w:r w:rsidRPr="007702FE">
        <w:rPr>
          <w:lang w:val="es-VE"/>
        </w:rPr>
        <w:t xml:space="preserve"> </w:t>
      </w:r>
      <w:r>
        <w:rPr>
          <w:lang w:val="es-VE"/>
        </w:rPr>
        <w:t>de</w:t>
      </w:r>
      <w:r w:rsidRPr="007702FE">
        <w:rPr>
          <w:lang w:val="es-VE"/>
        </w:rPr>
        <w:t xml:space="preserve"> sí misma. No hay límites para Altazor que canta: “Liberación ¡Oh! Sí liberación de todo  /  De la propia memoria que nos posee  /  De las profundas vísceras que saben lo que saben  /  A causa de estas heridas que nos atan al fondo  /  Y nos quiebran los gritos de las alas”</w:t>
      </w:r>
      <w:r w:rsidRPr="007702FE">
        <w:rPr>
          <w:rStyle w:val="Refdenotaalpie"/>
          <w:lang w:val="es-VE"/>
        </w:rPr>
        <w:footnoteReference w:id="11"/>
      </w:r>
      <w:r>
        <w:rPr>
          <w:lang w:val="es-VE"/>
        </w:rPr>
        <w:t>,</w:t>
      </w:r>
      <w:r w:rsidRPr="007702FE">
        <w:rPr>
          <w:lang w:val="es-VE"/>
        </w:rPr>
        <w:t xml:space="preserve"> </w:t>
      </w:r>
      <w:r>
        <w:rPr>
          <w:lang w:val="es-VE"/>
        </w:rPr>
        <w:t>é</w:t>
      </w:r>
      <w:r w:rsidRPr="007702FE">
        <w:rPr>
          <w:lang w:val="es-VE"/>
        </w:rPr>
        <w:t>sta</w:t>
      </w:r>
      <w:r>
        <w:rPr>
          <w:lang w:val="es-VE"/>
        </w:rPr>
        <w:t xml:space="preserve"> es</w:t>
      </w:r>
      <w:r w:rsidRPr="007702FE">
        <w:rPr>
          <w:lang w:val="es-VE"/>
        </w:rPr>
        <w:t xml:space="preserve"> la voz del profeta de la nueva poesía, materia que desconoce límites y se pliega por encima del mundo sobre sí misma, anunciándose: “El poeta os tiende la mano para conduciros más allá del último horizonte, más arriba de la punta de la pirámide, en ese campo que se extiende más allá de lo verdadero y lo falso, más allá de la vida y de la muerte, más allá del espacio y del tiempo, más allá de la razón y de la fantasía, más allá del espíritu y la materia</w:t>
      </w:r>
      <w:r w:rsidRPr="00D95595">
        <w:rPr>
          <w:lang w:val="es-VE"/>
        </w:rPr>
        <w:t>”</w:t>
      </w:r>
      <w:r w:rsidRPr="00D95595">
        <w:rPr>
          <w:rStyle w:val="Refdenotaalpie"/>
          <w:lang w:val="es-VE"/>
        </w:rPr>
        <w:footnoteReference w:id="12"/>
      </w:r>
      <w:r w:rsidRPr="00D95595">
        <w:rPr>
          <w:lang w:val="es-VE"/>
        </w:rPr>
        <w:t>. Esta</w:t>
      </w:r>
      <w:r w:rsidRPr="007702FE">
        <w:rPr>
          <w:lang w:val="es-VE"/>
        </w:rPr>
        <w:t xml:space="preserve"> es la idea de meta-materialización, que cruza toda la obra de Huidobro. Pretensión literaria de dar con el átomo que en su eclosión arrase la memoria del univer</w:t>
      </w:r>
      <w:r>
        <w:rPr>
          <w:lang w:val="es-VE"/>
        </w:rPr>
        <w:t>so aprisionado</w:t>
      </w:r>
      <w:r w:rsidRPr="007702FE">
        <w:rPr>
          <w:lang w:val="es-VE"/>
        </w:rPr>
        <w:t xml:space="preserve"> para entregarse a la nueva creación surgida de las facultades liberadas de lo humano.</w:t>
      </w:r>
    </w:p>
    <w:p w:rsidR="00405A78" w:rsidRPr="009A717E" w:rsidRDefault="00405A78" w:rsidP="00405A78">
      <w:pPr>
        <w:rPr>
          <w:lang w:val="es-VE"/>
        </w:rPr>
      </w:pPr>
      <w:r w:rsidRPr="009A717E">
        <w:rPr>
          <w:lang w:val="es-VE"/>
        </w:rPr>
        <w:lastRenderedPageBreak/>
        <w:tab/>
        <w:t xml:space="preserve">La caída de “Altazor” es un recorrido por </w:t>
      </w:r>
      <w:r>
        <w:rPr>
          <w:lang w:val="es-VE"/>
        </w:rPr>
        <w:t>los</w:t>
      </w:r>
      <w:r w:rsidRPr="009A717E">
        <w:rPr>
          <w:lang w:val="es-VE"/>
        </w:rPr>
        <w:t xml:space="preserve"> elementos, por su potencia generadora y también por </w:t>
      </w:r>
      <w:r>
        <w:rPr>
          <w:lang w:val="es-VE"/>
        </w:rPr>
        <w:t>las limitaciones históricas</w:t>
      </w:r>
      <w:r w:rsidRPr="009A717E">
        <w:rPr>
          <w:lang w:val="es-VE"/>
        </w:rPr>
        <w:t xml:space="preserve"> </w:t>
      </w:r>
      <w:r>
        <w:rPr>
          <w:lang w:val="es-VE"/>
        </w:rPr>
        <w:t>d</w:t>
      </w:r>
      <w:r w:rsidRPr="009A717E">
        <w:rPr>
          <w:lang w:val="es-VE"/>
        </w:rPr>
        <w:t>e</w:t>
      </w:r>
      <w:r>
        <w:rPr>
          <w:lang w:val="es-VE"/>
        </w:rPr>
        <w:t xml:space="preserve"> </w:t>
      </w:r>
      <w:r w:rsidRPr="009A717E">
        <w:rPr>
          <w:lang w:val="es-VE"/>
        </w:rPr>
        <w:t>l</w:t>
      </w:r>
      <w:r>
        <w:rPr>
          <w:lang w:val="es-VE"/>
        </w:rPr>
        <w:t>a</w:t>
      </w:r>
      <w:r w:rsidRPr="009A717E">
        <w:rPr>
          <w:lang w:val="es-VE"/>
        </w:rPr>
        <w:t xml:space="preserve"> </w:t>
      </w:r>
      <w:r>
        <w:rPr>
          <w:lang w:val="es-VE"/>
        </w:rPr>
        <w:t>humanidad</w:t>
      </w:r>
      <w:r w:rsidRPr="009A717E">
        <w:rPr>
          <w:lang w:val="es-VE"/>
        </w:rPr>
        <w:t xml:space="preserve"> </w:t>
      </w:r>
      <w:r>
        <w:rPr>
          <w:lang w:val="es-VE"/>
        </w:rPr>
        <w:t>y sus contradicciones</w:t>
      </w:r>
      <w:r w:rsidRPr="009A717E">
        <w:rPr>
          <w:lang w:val="es-VE"/>
        </w:rPr>
        <w:t xml:space="preserve">; </w:t>
      </w:r>
      <w:r>
        <w:rPr>
          <w:lang w:val="es-VE"/>
        </w:rPr>
        <w:t xml:space="preserve">la </w:t>
      </w:r>
      <w:r w:rsidRPr="009A717E">
        <w:rPr>
          <w:lang w:val="es-VE"/>
        </w:rPr>
        <w:t>ca</w:t>
      </w:r>
      <w:r>
        <w:rPr>
          <w:lang w:val="es-VE"/>
        </w:rPr>
        <w:t>ída</w:t>
      </w:r>
      <w:r w:rsidRPr="009A717E">
        <w:rPr>
          <w:lang w:val="es-VE"/>
        </w:rPr>
        <w:t xml:space="preserve"> del cenit al nadir </w:t>
      </w:r>
      <w:r>
        <w:rPr>
          <w:lang w:val="es-VE"/>
        </w:rPr>
        <w:t>ha de</w:t>
      </w:r>
      <w:r w:rsidRPr="009A717E">
        <w:rPr>
          <w:lang w:val="es-VE"/>
        </w:rPr>
        <w:t xml:space="preserve"> revertir los signos equívocos del </w:t>
      </w:r>
      <w:r>
        <w:rPr>
          <w:lang w:val="es-VE"/>
        </w:rPr>
        <w:t>desencuentro entre el logos domado por la costumbre y la libertad de la naturaleza</w:t>
      </w:r>
      <w:r w:rsidRPr="009A717E">
        <w:rPr>
          <w:lang w:val="es-VE"/>
        </w:rPr>
        <w:t>:</w:t>
      </w:r>
    </w:p>
    <w:p w:rsidR="00405A78" w:rsidRPr="00EE1CFF" w:rsidRDefault="00405A78" w:rsidP="00405A78">
      <w:pPr>
        <w:ind w:left="720"/>
        <w:rPr>
          <w:lang w:val="es-VE"/>
        </w:rPr>
      </w:pPr>
      <w:r w:rsidRPr="00EE1CFF">
        <w:rPr>
          <w:lang w:val="es-VE"/>
        </w:rPr>
        <w:t>Sigamos cultivando en el cerebro las tierras del error / Sigamos cultivando las tierras veraces en el pecho / Sigamos  / Siempre igual como ayer mañana y luego y después  /  No  / No puede ser Cambiemos nuestra suerte</w:t>
      </w:r>
      <w:r>
        <w:rPr>
          <w:lang w:val="es-VE"/>
        </w:rPr>
        <w:t xml:space="preserve"> / </w:t>
      </w:r>
      <w:r w:rsidRPr="00EE1CFF">
        <w:rPr>
          <w:lang w:val="es-VE"/>
        </w:rPr>
        <w:t>Quememos nuestra carne en los ojos del alba  /  Bebamos la tímida lucidez de la muerte   / La lucidez polar de la muerte  /  Canta el caos al caos que tiene pecho de hombre  /  Llora de eco en eco por todo el universo  /  Rodando con sus mitos entre alucinaciones  /  Angustia de vacío en alta fiebre  /  Amarga conciencia del vano sacrificio  /  De la experiencia inútil del fracaso celeste</w:t>
      </w:r>
    </w:p>
    <w:p w:rsidR="00405A78" w:rsidRPr="00EE1CFF" w:rsidRDefault="00405A78" w:rsidP="00405A78">
      <w:pPr>
        <w:ind w:left="720"/>
        <w:rPr>
          <w:lang w:val="es-VE"/>
        </w:rPr>
      </w:pPr>
      <w:r w:rsidRPr="00EE1CFF">
        <w:rPr>
          <w:lang w:val="es-VE"/>
        </w:rPr>
        <w:t>Del ensayo perdido /</w:t>
      </w:r>
      <w:proofErr w:type="gramStart"/>
      <w:r w:rsidRPr="00EE1CFF">
        <w:rPr>
          <w:lang w:val="es-VE"/>
        </w:rPr>
        <w:t xml:space="preserve"> </w:t>
      </w:r>
      <w:r>
        <w:rPr>
          <w:lang w:val="es-VE"/>
        </w:rPr>
        <w:t>..</w:t>
      </w:r>
      <w:proofErr w:type="gramEnd"/>
      <w:r w:rsidRPr="00EE1CFF">
        <w:rPr>
          <w:lang w:val="es-VE"/>
        </w:rPr>
        <w:t>…………………………………………</w:t>
      </w:r>
      <w:r>
        <w:rPr>
          <w:lang w:val="es-VE"/>
        </w:rPr>
        <w:t>…………………………...</w:t>
      </w:r>
    </w:p>
    <w:p w:rsidR="00405A78" w:rsidRDefault="00405A78" w:rsidP="00405A78">
      <w:pPr>
        <w:ind w:left="720"/>
        <w:rPr>
          <w:lang w:val="es-VE"/>
        </w:rPr>
      </w:pPr>
      <w:r w:rsidRPr="00EE1CFF">
        <w:rPr>
          <w:lang w:val="es-VE"/>
        </w:rPr>
        <w:t>No  /  No puede ser  / Consumamos el placer  / Agotemos la vida en la vida</w:t>
      </w:r>
      <w:r w:rsidRPr="00EE1CFF">
        <w:rPr>
          <w:rStyle w:val="Refdenotaalpie"/>
          <w:lang w:val="es-VE"/>
        </w:rPr>
        <w:footnoteReference w:id="13"/>
      </w:r>
      <w:r>
        <w:rPr>
          <w:lang w:val="es-VE"/>
        </w:rPr>
        <w:t xml:space="preserve">. </w:t>
      </w:r>
    </w:p>
    <w:p w:rsidR="00405A78" w:rsidRPr="009A717E" w:rsidRDefault="00405A78" w:rsidP="00405A78">
      <w:pPr>
        <w:rPr>
          <w:lang w:val="es-VE"/>
        </w:rPr>
      </w:pPr>
      <w:r w:rsidRPr="009A717E">
        <w:rPr>
          <w:lang w:val="es-VE"/>
        </w:rPr>
        <w:t>El desbordamiento por imágenes que la poesía de Huidobro provocaba sobre el metro encuentra su forma ajustada en la poesía del ecuatoriano Gonzalo Escudero</w:t>
      </w:r>
      <w:r>
        <w:rPr>
          <w:rStyle w:val="Refdenotaalpie"/>
          <w:lang w:val="es-VE"/>
        </w:rPr>
        <w:footnoteReference w:id="14"/>
      </w:r>
      <w:r>
        <w:rPr>
          <w:lang w:val="es-VE"/>
        </w:rPr>
        <w:t>,</w:t>
      </w:r>
      <w:r w:rsidRPr="009A717E">
        <w:rPr>
          <w:lang w:val="es-VE"/>
        </w:rPr>
        <w:t xml:space="preserve"> </w:t>
      </w:r>
      <w:r>
        <w:rPr>
          <w:lang w:val="es-VE"/>
        </w:rPr>
        <w:t>p</w:t>
      </w:r>
      <w:r w:rsidRPr="009A717E">
        <w:rPr>
          <w:lang w:val="es-VE"/>
        </w:rPr>
        <w:t xml:space="preserve">rimero en </w:t>
      </w:r>
      <w:r w:rsidRPr="009A717E">
        <w:rPr>
          <w:u w:val="single"/>
          <w:lang w:val="es-VE"/>
        </w:rPr>
        <w:t>Hélices de huracán y de sol</w:t>
      </w:r>
      <w:r w:rsidRPr="000F563B">
        <w:rPr>
          <w:lang w:val="es-VE"/>
        </w:rPr>
        <w:t xml:space="preserve"> </w:t>
      </w:r>
      <w:r>
        <w:rPr>
          <w:lang w:val="es-VE"/>
        </w:rPr>
        <w:t>(1933)</w:t>
      </w:r>
      <w:r w:rsidRPr="009A717E">
        <w:rPr>
          <w:lang w:val="es-VE"/>
        </w:rPr>
        <w:t>, conjunto de poemas en los que se deja ver el influjo futurista y surrealista</w:t>
      </w:r>
      <w:r>
        <w:rPr>
          <w:rStyle w:val="Refdenotaalpie"/>
          <w:lang w:val="es-VE"/>
        </w:rPr>
        <w:footnoteReference w:id="15"/>
      </w:r>
      <w:r>
        <w:rPr>
          <w:lang w:val="es-VE"/>
        </w:rPr>
        <w:t>,</w:t>
      </w:r>
      <w:r w:rsidRPr="009A717E">
        <w:rPr>
          <w:lang w:val="es-VE"/>
        </w:rPr>
        <w:t xml:space="preserve"> </w:t>
      </w:r>
      <w:r>
        <w:rPr>
          <w:lang w:val="es-VE"/>
        </w:rPr>
        <w:t>p</w:t>
      </w:r>
      <w:r w:rsidRPr="009A717E">
        <w:rPr>
          <w:lang w:val="es-VE"/>
        </w:rPr>
        <w:t>oemario en que la voz poética, impelida a tocar con su palabra al mundo externo, practica una suerte de inventario de los seres sobre una hélice que recoge y expulsa de sí el universo entero. Voluntad de negar la nada y el vacío, voluntad de superar el nihilismo inmovilizador. En poemas como “Pleamar de piedra”, “Sin palabras”, “Ases”, “Noel”, “La ciudad antártica” o “Éxodo” se hace manifiesto el deseo de colmar los poemas de objetos, de formas, de materia que se vierte en las palabras y regresa al mundo rejuvenecida en ellas. Objetos-palabras cargados de las travesías por otras poéticas</w:t>
      </w:r>
      <w:r>
        <w:rPr>
          <w:lang w:val="es-VE"/>
        </w:rPr>
        <w:t>, otras latitudes</w:t>
      </w:r>
      <w:r w:rsidRPr="009A717E">
        <w:rPr>
          <w:lang w:val="es-VE"/>
        </w:rPr>
        <w:t xml:space="preserve"> y otros poetas, los objetos de la poesía de Escudero encierran los secretos bebidos en la poesía de que se nutrió su vanguardismo: “Campanarios que muerden / con sus dientes metálicos el viento / y beben a la noche, boj de cerveza negra, / y juegan a los dados con estrellas”. Campanarios</w:t>
      </w:r>
      <w:r>
        <w:rPr>
          <w:lang w:val="es-VE"/>
        </w:rPr>
        <w:t xml:space="preserve"> que son</w:t>
      </w:r>
      <w:r w:rsidRPr="009A717E">
        <w:rPr>
          <w:lang w:val="es-VE"/>
        </w:rPr>
        <w:t xml:space="preserve"> eco de tantos otros campanarios de Neruda y de Vallejo en </w:t>
      </w:r>
      <w:r w:rsidRPr="009A717E">
        <w:rPr>
          <w:u w:val="single"/>
          <w:lang w:val="es-VE"/>
        </w:rPr>
        <w:t>Residencia en la tierra</w:t>
      </w:r>
      <w:r w:rsidRPr="009A717E">
        <w:rPr>
          <w:lang w:val="es-VE"/>
        </w:rPr>
        <w:t xml:space="preserve"> y </w:t>
      </w:r>
      <w:proofErr w:type="gramStart"/>
      <w:r w:rsidRPr="009A717E">
        <w:rPr>
          <w:u w:val="single"/>
          <w:lang w:val="es-VE"/>
        </w:rPr>
        <w:t>Trilce</w:t>
      </w:r>
      <w:r w:rsidRPr="009A717E">
        <w:rPr>
          <w:lang w:val="es-VE"/>
        </w:rPr>
        <w:t>;  imagen</w:t>
      </w:r>
      <w:proofErr w:type="gramEnd"/>
      <w:r w:rsidRPr="009A717E">
        <w:rPr>
          <w:lang w:val="es-VE"/>
        </w:rPr>
        <w:t xml:space="preserve"> reiterada de la materia en resonancia convocando a la </w:t>
      </w:r>
      <w:r w:rsidRPr="009A717E">
        <w:rPr>
          <w:lang w:val="es-VE"/>
        </w:rPr>
        <w:lastRenderedPageBreak/>
        <w:t>materia. Y el azar de los “dados” mallarmenianos recordando la imposibilidad de prever el final del gesto creador. En “La ciudad antártica” lo geográfico, los objetos simples, los cataclismos, el cuerpo, las puertas, los bolsillos, todo impele a mirar el entorno y volcar sobre cada cosa el gesto de una palabra que ya no se somete a ley alguna sino a</w:t>
      </w:r>
      <w:r>
        <w:rPr>
          <w:lang w:val="es-VE"/>
        </w:rPr>
        <w:t xml:space="preserve"> la del ritmo de las facultades,</w:t>
      </w:r>
      <w:r w:rsidRPr="009A717E">
        <w:rPr>
          <w:lang w:val="es-VE"/>
        </w:rPr>
        <w:t xml:space="preserve"> </w:t>
      </w:r>
      <w:r>
        <w:rPr>
          <w:lang w:val="es-VE"/>
        </w:rPr>
        <w:t>a</w:t>
      </w:r>
      <w:r w:rsidRPr="009A717E">
        <w:rPr>
          <w:lang w:val="es-VE"/>
        </w:rPr>
        <w:t xml:space="preserve">l ritmo de la palabra </w:t>
      </w:r>
      <w:r>
        <w:rPr>
          <w:lang w:val="es-VE"/>
        </w:rPr>
        <w:t>asumiéndose</w:t>
      </w:r>
      <w:r w:rsidRPr="009A717E">
        <w:rPr>
          <w:lang w:val="es-VE"/>
        </w:rPr>
        <w:t xml:space="preserve"> materialidad desbocada en una variedad de met</w:t>
      </w:r>
      <w:r>
        <w:rPr>
          <w:lang w:val="es-VE"/>
        </w:rPr>
        <w:t>ros. Materia y azar recombinan</w:t>
      </w:r>
      <w:r w:rsidRPr="009A717E">
        <w:rPr>
          <w:lang w:val="es-VE"/>
        </w:rPr>
        <w:t xml:space="preserve"> el </w:t>
      </w:r>
      <w:r>
        <w:rPr>
          <w:lang w:val="es-VE"/>
        </w:rPr>
        <w:t>universo, “Dios ha muerto” y el poeta asume la labor de creación</w:t>
      </w:r>
      <w:r w:rsidRPr="009A717E">
        <w:rPr>
          <w:lang w:val="es-VE"/>
        </w:rPr>
        <w:t>: “Estoy tranquilo. Floto en algodones húmedos, / mientras Dios se desmaya dulcemente en mis párpados”</w:t>
      </w:r>
      <w:r>
        <w:rPr>
          <w:rStyle w:val="Refdenotaalpie"/>
          <w:lang w:val="es-VE"/>
        </w:rPr>
        <w:footnoteReference w:id="16"/>
      </w:r>
      <w:r>
        <w:rPr>
          <w:lang w:val="es-VE"/>
        </w:rPr>
        <w:t xml:space="preserve">. </w:t>
      </w:r>
      <w:r w:rsidRPr="009A717E">
        <w:rPr>
          <w:lang w:val="es-VE"/>
        </w:rPr>
        <w:t xml:space="preserve">En los poemarios posteriores </w:t>
      </w:r>
      <w:r w:rsidRPr="009A717E">
        <w:rPr>
          <w:u w:val="single"/>
          <w:lang w:val="es-VE"/>
        </w:rPr>
        <w:t>Altanoche</w:t>
      </w:r>
      <w:r w:rsidRPr="009A717E">
        <w:rPr>
          <w:lang w:val="es-VE"/>
        </w:rPr>
        <w:t xml:space="preserve">, </w:t>
      </w:r>
      <w:r w:rsidRPr="009A717E">
        <w:rPr>
          <w:u w:val="single"/>
          <w:lang w:val="es-VE"/>
        </w:rPr>
        <w:t>Estatua de aire</w:t>
      </w:r>
      <w:r w:rsidRPr="009A717E">
        <w:rPr>
          <w:lang w:val="es-VE"/>
        </w:rPr>
        <w:t xml:space="preserve"> y </w:t>
      </w:r>
      <w:r w:rsidRPr="009A717E">
        <w:rPr>
          <w:u w:val="single"/>
          <w:lang w:val="es-VE"/>
        </w:rPr>
        <w:t>Materia de Ángel</w:t>
      </w:r>
      <w:r>
        <w:rPr>
          <w:rStyle w:val="Refdenotaalpie"/>
          <w:lang w:val="es-VE"/>
        </w:rPr>
        <w:footnoteReference w:id="17"/>
      </w:r>
      <w:r>
        <w:rPr>
          <w:lang w:val="es-VE"/>
        </w:rPr>
        <w:t>,</w:t>
      </w:r>
      <w:r w:rsidRPr="00F055DE">
        <w:rPr>
          <w:lang w:val="es-VE"/>
        </w:rPr>
        <w:t xml:space="preserve"> </w:t>
      </w:r>
      <w:r>
        <w:rPr>
          <w:lang w:val="es-VE"/>
        </w:rPr>
        <w:t>los elementos,</w:t>
      </w:r>
      <w:r w:rsidRPr="009A717E">
        <w:rPr>
          <w:lang w:val="es-VE"/>
        </w:rPr>
        <w:t xml:space="preserve"> </w:t>
      </w:r>
      <w:r>
        <w:rPr>
          <w:lang w:val="es-VE"/>
        </w:rPr>
        <w:t>los objetos en que habitan,</w:t>
      </w:r>
      <w:r w:rsidRPr="009A717E">
        <w:rPr>
          <w:lang w:val="es-VE"/>
        </w:rPr>
        <w:t xml:space="preserve"> y sus procesos se someten a la peculiar apari</w:t>
      </w:r>
      <w:r>
        <w:rPr>
          <w:lang w:val="es-VE"/>
        </w:rPr>
        <w:t>encia de orden que implica en lo</w:t>
      </w:r>
      <w:r w:rsidRPr="009A717E">
        <w:rPr>
          <w:lang w:val="es-VE"/>
        </w:rPr>
        <w:t xml:space="preserve">s tres </w:t>
      </w:r>
      <w:r>
        <w:rPr>
          <w:lang w:val="es-VE"/>
        </w:rPr>
        <w:t>libros</w:t>
      </w:r>
      <w:r w:rsidRPr="009A717E">
        <w:rPr>
          <w:lang w:val="es-VE"/>
        </w:rPr>
        <w:t xml:space="preserve"> el reencuentro de las imágenes sorpr</w:t>
      </w:r>
      <w:r>
        <w:rPr>
          <w:lang w:val="es-VE"/>
        </w:rPr>
        <w:t>endentes con el rigor del metro y</w:t>
      </w:r>
      <w:r w:rsidRPr="009A717E">
        <w:rPr>
          <w:lang w:val="es-VE"/>
        </w:rPr>
        <w:t xml:space="preserve"> la voluntad estetizante de dar con </w:t>
      </w:r>
      <w:r>
        <w:rPr>
          <w:lang w:val="es-VE"/>
        </w:rPr>
        <w:t>l</w:t>
      </w:r>
      <w:r w:rsidRPr="009A717E">
        <w:rPr>
          <w:lang w:val="es-VE"/>
        </w:rPr>
        <w:t>a “poe</w:t>
      </w:r>
      <w:r>
        <w:rPr>
          <w:lang w:val="es-VE"/>
        </w:rPr>
        <w:t>sía pura”</w:t>
      </w:r>
      <w:r w:rsidRPr="009A717E">
        <w:rPr>
          <w:lang w:val="es-VE"/>
        </w:rPr>
        <w:t xml:space="preserve"> en la geometría rígida de las octavas reales.</w:t>
      </w:r>
      <w:r>
        <w:rPr>
          <w:lang w:val="es-VE"/>
        </w:rPr>
        <w:t xml:space="preserve"> Todos son</w:t>
      </w:r>
      <w:r w:rsidRPr="009A717E">
        <w:rPr>
          <w:lang w:val="es-VE"/>
        </w:rPr>
        <w:t xml:space="preserve"> </w:t>
      </w:r>
      <w:r>
        <w:rPr>
          <w:lang w:val="es-VE"/>
        </w:rPr>
        <w:t>c</w:t>
      </w:r>
      <w:r w:rsidRPr="009A717E">
        <w:rPr>
          <w:lang w:val="es-VE"/>
        </w:rPr>
        <w:t>ontrapart</w:t>
      </w:r>
      <w:r>
        <w:rPr>
          <w:lang w:val="es-VE"/>
        </w:rPr>
        <w:t>ida</w:t>
      </w:r>
      <w:r w:rsidRPr="009A717E">
        <w:rPr>
          <w:lang w:val="es-VE"/>
        </w:rPr>
        <w:t xml:space="preserve"> del </w:t>
      </w:r>
      <w:r w:rsidRPr="009A717E">
        <w:rPr>
          <w:u w:val="single"/>
          <w:lang w:val="es-VE"/>
        </w:rPr>
        <w:t>Horizon Carré</w:t>
      </w:r>
      <w:r w:rsidRPr="009A717E">
        <w:rPr>
          <w:lang w:val="es-VE"/>
        </w:rPr>
        <w:t xml:space="preserve"> de Huidobro en donde la geometría se expresa en tipografías caligramáticas</w:t>
      </w:r>
      <w:r>
        <w:rPr>
          <w:lang w:val="es-VE"/>
        </w:rPr>
        <w:t>.</w:t>
      </w:r>
      <w:r w:rsidRPr="009A717E">
        <w:rPr>
          <w:lang w:val="es-VE"/>
        </w:rPr>
        <w:t xml:space="preserve"> </w:t>
      </w:r>
      <w:r>
        <w:rPr>
          <w:lang w:val="es-VE"/>
        </w:rPr>
        <w:t>L</w:t>
      </w:r>
      <w:r w:rsidRPr="009A717E">
        <w:rPr>
          <w:lang w:val="es-VE"/>
        </w:rPr>
        <w:t xml:space="preserve">a geometría </w:t>
      </w:r>
      <w:r w:rsidRPr="00F055DE">
        <w:rPr>
          <w:lang w:val="es-VE"/>
        </w:rPr>
        <w:t>de las octavas reales implica el renunciamiento a todo intento mimético de la materia-mundo para arriesgar una suerte de azar ordenado que proyecte hacia fuera la materia-poesía.</w:t>
      </w:r>
      <w:r w:rsidRPr="009A717E">
        <w:rPr>
          <w:lang w:val="es-VE"/>
        </w:rPr>
        <w:t xml:space="preserve"> </w:t>
      </w:r>
      <w:r>
        <w:rPr>
          <w:lang w:val="es-VE"/>
        </w:rPr>
        <w:t>L</w:t>
      </w:r>
      <w:r w:rsidRPr="009A717E">
        <w:rPr>
          <w:lang w:val="es-VE"/>
        </w:rPr>
        <w:t>a mímesis entonces ha cambiado de signo, ya no interioriza la disposición de los seres en la naturaleza sino que vierte sobre la naturaleza el reflejo de un nuevo orden:</w:t>
      </w:r>
      <w:r>
        <w:rPr>
          <w:lang w:val="es-VE"/>
        </w:rPr>
        <w:t xml:space="preserve"> “</w:t>
      </w:r>
      <w:r w:rsidRPr="009A717E">
        <w:rPr>
          <w:lang w:val="es-VE"/>
        </w:rPr>
        <w:t>Magnolia de los mármoles helados,</w:t>
      </w:r>
      <w:r>
        <w:rPr>
          <w:lang w:val="es-VE"/>
        </w:rPr>
        <w:t xml:space="preserve"> / </w:t>
      </w:r>
      <w:r w:rsidRPr="009A717E">
        <w:rPr>
          <w:lang w:val="es-VE"/>
        </w:rPr>
        <w:t>Arquitectura de la luz sumisa</w:t>
      </w:r>
      <w:r>
        <w:rPr>
          <w:lang w:val="es-VE"/>
        </w:rPr>
        <w:t xml:space="preserve"> / </w:t>
      </w:r>
      <w:r w:rsidRPr="009A717E">
        <w:rPr>
          <w:lang w:val="es-VE"/>
        </w:rPr>
        <w:t>En madores de llantos no llorados,</w:t>
      </w:r>
      <w:r>
        <w:rPr>
          <w:lang w:val="es-VE"/>
        </w:rPr>
        <w:t xml:space="preserve"> / </w:t>
      </w:r>
      <w:r w:rsidRPr="009A717E">
        <w:rPr>
          <w:lang w:val="es-VE"/>
        </w:rPr>
        <w:t>Galera capitana de la brisa,</w:t>
      </w:r>
      <w:r>
        <w:rPr>
          <w:lang w:val="es-VE"/>
        </w:rPr>
        <w:t xml:space="preserve"> / </w:t>
      </w:r>
      <w:r w:rsidRPr="009A717E">
        <w:rPr>
          <w:lang w:val="es-VE"/>
        </w:rPr>
        <w:t>Te he perdido en los mares enlutados,</w:t>
      </w:r>
      <w:r>
        <w:rPr>
          <w:lang w:val="es-VE"/>
        </w:rPr>
        <w:t xml:space="preserve"> / </w:t>
      </w:r>
      <w:r w:rsidRPr="009A717E">
        <w:rPr>
          <w:lang w:val="es-VE"/>
        </w:rPr>
        <w:t>Y sirena difunta de ceniza,</w:t>
      </w:r>
      <w:r>
        <w:rPr>
          <w:lang w:val="es-VE"/>
        </w:rPr>
        <w:t xml:space="preserve"> / </w:t>
      </w:r>
      <w:r w:rsidRPr="009A717E">
        <w:rPr>
          <w:lang w:val="es-VE"/>
        </w:rPr>
        <w:t>Algas de aroma verde todavía</w:t>
      </w:r>
      <w:r>
        <w:rPr>
          <w:lang w:val="es-VE"/>
        </w:rPr>
        <w:t xml:space="preserve"> / </w:t>
      </w:r>
      <w:r w:rsidRPr="009A717E">
        <w:rPr>
          <w:lang w:val="es-VE"/>
        </w:rPr>
        <w:t>te anudan al bajel de mi alegría</w:t>
      </w:r>
      <w:r>
        <w:rPr>
          <w:lang w:val="es-VE"/>
        </w:rPr>
        <w:t>”</w:t>
      </w:r>
      <w:r>
        <w:rPr>
          <w:rStyle w:val="Refdenotaalpie"/>
          <w:lang w:val="es-VE"/>
        </w:rPr>
        <w:footnoteReference w:id="18"/>
      </w:r>
      <w:r>
        <w:rPr>
          <w:lang w:val="es-VE"/>
        </w:rPr>
        <w:t xml:space="preserve">. </w:t>
      </w:r>
      <w:r w:rsidRPr="009A717E">
        <w:rPr>
          <w:lang w:val="es-VE"/>
        </w:rPr>
        <w:t xml:space="preserve">Todo </w:t>
      </w:r>
      <w:r w:rsidRPr="001E38BE">
        <w:rPr>
          <w:u w:val="single"/>
          <w:lang w:val="es-VE"/>
        </w:rPr>
        <w:t>Estatua de aire</w:t>
      </w:r>
      <w:r w:rsidRPr="009A717E">
        <w:rPr>
          <w:lang w:val="es-VE"/>
        </w:rPr>
        <w:t xml:space="preserve"> es el acoso incesante a los contornos de la poesía y su sustancia. Hecha de esencias robadas</w:t>
      </w:r>
      <w:r>
        <w:rPr>
          <w:lang w:val="es-VE"/>
        </w:rPr>
        <w:t xml:space="preserve"> de los seres del mundo externo,</w:t>
      </w:r>
      <w:r w:rsidRPr="009A717E">
        <w:rPr>
          <w:lang w:val="es-VE"/>
        </w:rPr>
        <w:t xml:space="preserve"> la poesía de Escudero se lanza aquí sobre el mismo mar en el que sucumbe la nave del “Tiro de dados” de Mallarmé, también aquí las formas zozobran en el azar, pero en un suave sometimiento al endecasílabo y a la octava real. Sujeto y objeto se funden en la marea de </w:t>
      </w:r>
      <w:r>
        <w:rPr>
          <w:lang w:val="es-VE"/>
        </w:rPr>
        <w:t>entidades</w:t>
      </w:r>
      <w:r w:rsidRPr="009A717E">
        <w:rPr>
          <w:lang w:val="es-VE"/>
        </w:rPr>
        <w:t xml:space="preserve"> que nunca están en su lugar y estarán para siempre en él dentro de la naturaleza ilimitada de la nueva creación. Las cincuenta octavas reales</w:t>
      </w:r>
      <w:r>
        <w:rPr>
          <w:lang w:val="es-VE"/>
        </w:rPr>
        <w:t xml:space="preserve"> de </w:t>
      </w:r>
      <w:r>
        <w:rPr>
          <w:u w:val="single"/>
          <w:lang w:val="es-VE"/>
        </w:rPr>
        <w:t>Estatua de aire</w:t>
      </w:r>
      <w:r>
        <w:rPr>
          <w:lang w:val="es-VE"/>
        </w:rPr>
        <w:t xml:space="preserve"> </w:t>
      </w:r>
      <w:r w:rsidRPr="009A717E">
        <w:rPr>
          <w:lang w:val="es-VE"/>
        </w:rPr>
        <w:t xml:space="preserve"> son cincuenta olas en las que la palabra, la materia y la voluntad estética se alzan, toman forma y se deshacen en la totalidad que las pierde y regenera:</w:t>
      </w:r>
      <w:r>
        <w:rPr>
          <w:lang w:val="es-VE"/>
        </w:rPr>
        <w:t xml:space="preserve"> “</w:t>
      </w:r>
      <w:r w:rsidRPr="009A717E">
        <w:rPr>
          <w:lang w:val="es-VE"/>
        </w:rPr>
        <w:t>Yazgas, mi encina, en techo de collado</w:t>
      </w:r>
      <w:r>
        <w:rPr>
          <w:lang w:val="es-VE"/>
        </w:rPr>
        <w:t xml:space="preserve"> / </w:t>
      </w:r>
      <w:r w:rsidRPr="009A717E">
        <w:rPr>
          <w:lang w:val="es-VE"/>
        </w:rPr>
        <w:t>Con el aire de tus hierros fríos</w:t>
      </w:r>
      <w:r>
        <w:rPr>
          <w:lang w:val="es-VE"/>
        </w:rPr>
        <w:t xml:space="preserve"> / </w:t>
      </w:r>
      <w:r w:rsidRPr="009A717E">
        <w:rPr>
          <w:lang w:val="es-VE"/>
        </w:rPr>
        <w:t>Para que suene el huracán osado</w:t>
      </w:r>
      <w:r>
        <w:rPr>
          <w:lang w:val="es-VE"/>
        </w:rPr>
        <w:t xml:space="preserve"> / </w:t>
      </w:r>
      <w:r w:rsidRPr="009A717E">
        <w:rPr>
          <w:lang w:val="es-VE"/>
        </w:rPr>
        <w:t>El arpa de tus pájaros bravíos,</w:t>
      </w:r>
      <w:r>
        <w:rPr>
          <w:lang w:val="es-VE"/>
        </w:rPr>
        <w:t xml:space="preserve"> / </w:t>
      </w:r>
      <w:r w:rsidRPr="009A717E">
        <w:rPr>
          <w:lang w:val="es-VE"/>
        </w:rPr>
        <w:t>Y rotas en diluvio soterrado</w:t>
      </w:r>
      <w:r>
        <w:rPr>
          <w:lang w:val="es-VE"/>
        </w:rPr>
        <w:t xml:space="preserve"> / </w:t>
      </w:r>
      <w:r w:rsidRPr="009A717E">
        <w:rPr>
          <w:lang w:val="es-VE"/>
        </w:rPr>
        <w:t>Las arterias de azogue de tus ríos,</w:t>
      </w:r>
      <w:r>
        <w:rPr>
          <w:lang w:val="es-VE"/>
        </w:rPr>
        <w:t xml:space="preserve"> / </w:t>
      </w:r>
      <w:r w:rsidRPr="009A717E">
        <w:rPr>
          <w:lang w:val="es-VE"/>
        </w:rPr>
        <w:t>Te alces enjuta y te reclines sola,</w:t>
      </w:r>
      <w:r>
        <w:rPr>
          <w:lang w:val="es-VE"/>
        </w:rPr>
        <w:t xml:space="preserve"> / </w:t>
      </w:r>
      <w:r w:rsidRPr="009A717E">
        <w:rPr>
          <w:lang w:val="es-VE"/>
        </w:rPr>
        <w:t>Tallo de piedra con plumaje de ola</w:t>
      </w:r>
      <w:r>
        <w:rPr>
          <w:lang w:val="es-VE"/>
        </w:rPr>
        <w:t>”</w:t>
      </w:r>
      <w:r>
        <w:rPr>
          <w:rStyle w:val="Refdenotaalpie"/>
          <w:lang w:val="es-VE"/>
        </w:rPr>
        <w:footnoteReference w:id="19"/>
      </w:r>
      <w:r w:rsidRPr="009A717E">
        <w:rPr>
          <w:lang w:val="es-VE"/>
        </w:rPr>
        <w:t>.</w:t>
      </w:r>
    </w:p>
    <w:p w:rsidR="00405A78" w:rsidRPr="009A717E" w:rsidRDefault="00405A78" w:rsidP="00405A78">
      <w:pPr>
        <w:ind w:firstLine="720"/>
        <w:rPr>
          <w:lang w:val="es-VE"/>
        </w:rPr>
      </w:pPr>
      <w:r>
        <w:rPr>
          <w:lang w:val="es-VE"/>
        </w:rPr>
        <w:lastRenderedPageBreak/>
        <w:t>Hay en estos versos de Escudero una c</w:t>
      </w:r>
      <w:r w:rsidRPr="003A7128">
        <w:rPr>
          <w:lang w:val="es-VE"/>
        </w:rPr>
        <w:t>onciencia de la materia que da plenitud a la forma y e</w:t>
      </w:r>
      <w:r>
        <w:rPr>
          <w:lang w:val="es-VE"/>
        </w:rPr>
        <w:t>n esa misma plenitud se deshace;</w:t>
      </w:r>
      <w:r w:rsidRPr="003A7128">
        <w:rPr>
          <w:lang w:val="es-VE"/>
        </w:rPr>
        <w:t xml:space="preserve"> </w:t>
      </w:r>
      <w:r>
        <w:rPr>
          <w:lang w:val="es-VE"/>
        </w:rPr>
        <w:t>h</w:t>
      </w:r>
      <w:r w:rsidRPr="003A7128">
        <w:rPr>
          <w:lang w:val="es-VE"/>
        </w:rPr>
        <w:t xml:space="preserve">ay una ausencia </w:t>
      </w:r>
      <w:r>
        <w:rPr>
          <w:lang w:val="es-VE"/>
        </w:rPr>
        <w:t>total</w:t>
      </w:r>
      <w:r w:rsidRPr="003A7128">
        <w:rPr>
          <w:lang w:val="es-VE"/>
        </w:rPr>
        <w:t xml:space="preserve"> de otro compromiso que no sea con la poesía misma. La realidad como materia poética es sólo cantera de imágenes para alzar una realidad contigua donde se transparenta el desprendimiento de la totalidad de la materia y sus procedimientos: Dios, la armonía, las contradicciones aparentes, la vida, la muerte, el gozo y el dolor. Si la naturaleza ha fracasado en su intento de armonía, el poeta-creador no fracasa más en su producción de armonías que son pura interioridad, pura inmanencia; por encima del temor a la nada, la poesía gesta un todo desde la potencia de la imagen azarosa. En “Materia de ángel” ya ni siquiera la imagen exige ser sorprendente para sugerir un mundo que está plenamente extrañificado en el universo poético, la ola, la pluma, el pájaro son ya otros que no los que hemos visto, son olas, plumas, pájaros de un universo que ha creado sus propias correspondencias: “Ah cómo y cuándo en el acaso puro / se juntaron el pájaro y la ola. / Ola de pluma, el pájaro maduro, / y pájaro de espuma la ola sola. / Rota su voz quedó el arpegio oscuro / en el registro de la caracola. / De mar como de cielo, contrapunto, / ola trizada y pájaro difunto”</w:t>
      </w:r>
      <w:r w:rsidRPr="003A7128">
        <w:rPr>
          <w:rStyle w:val="Refdenotaalpie"/>
          <w:lang w:val="es-VE"/>
        </w:rPr>
        <w:footnoteReference w:id="20"/>
      </w:r>
      <w:r w:rsidRPr="003A7128">
        <w:rPr>
          <w:lang w:val="es-VE"/>
        </w:rPr>
        <w:t>.</w:t>
      </w:r>
    </w:p>
    <w:p w:rsidR="00405A78" w:rsidRPr="009A717E" w:rsidRDefault="00405A78" w:rsidP="00405A78">
      <w:pPr>
        <w:ind w:firstLine="720"/>
        <w:rPr>
          <w:b/>
          <w:lang w:val="es-VE"/>
        </w:rPr>
      </w:pPr>
      <w:r w:rsidRPr="009A717E">
        <w:rPr>
          <w:lang w:val="es-VE"/>
        </w:rPr>
        <w:t>Si la poesía de vanguardia en Latinoamérica, como en el occidente entero, reiter</w:t>
      </w:r>
      <w:r>
        <w:rPr>
          <w:lang w:val="es-VE"/>
        </w:rPr>
        <w:t>ó</w:t>
      </w:r>
      <w:r w:rsidRPr="009A717E">
        <w:rPr>
          <w:lang w:val="es-VE"/>
        </w:rPr>
        <w:t xml:space="preserve"> la </w:t>
      </w:r>
      <w:r>
        <w:rPr>
          <w:lang w:val="es-VE"/>
        </w:rPr>
        <w:t>preocupación ante la muerte, el tiempo, el vacío de sentido trascendente,</w:t>
      </w:r>
      <w:r w:rsidRPr="009A717E">
        <w:rPr>
          <w:lang w:val="es-VE"/>
        </w:rPr>
        <w:t xml:space="preserve"> pocas</w:t>
      </w:r>
      <w:r>
        <w:rPr>
          <w:lang w:val="es-VE"/>
        </w:rPr>
        <w:t xml:space="preserve"> veces</w:t>
      </w:r>
      <w:r w:rsidRPr="009A717E">
        <w:rPr>
          <w:lang w:val="es-VE"/>
        </w:rPr>
        <w:t xml:space="preserve"> encontró tan bella expresión como en </w:t>
      </w:r>
      <w:r w:rsidRPr="009A717E">
        <w:rPr>
          <w:u w:val="single"/>
          <w:lang w:val="es-VE"/>
        </w:rPr>
        <w:t>Muerte sin fin</w:t>
      </w:r>
      <w:r>
        <w:rPr>
          <w:lang w:val="es-VE"/>
        </w:rPr>
        <w:t xml:space="preserve"> de Gorostiza</w:t>
      </w:r>
      <w:r w:rsidRPr="009A717E">
        <w:rPr>
          <w:lang w:val="es-VE"/>
        </w:rPr>
        <w:t xml:space="preserve">. Metáfora extendida de la conciencia eternamente derramándose y recogiéndose, acercándose a la sustancia de las cosas para verlas fugar en el instante mismo en que </w:t>
      </w:r>
      <w:r>
        <w:rPr>
          <w:lang w:val="es-VE"/>
        </w:rPr>
        <w:t>la conciencia vislumbra una totalidad</w:t>
      </w:r>
      <w:r w:rsidRPr="009A717E">
        <w:rPr>
          <w:lang w:val="es-VE"/>
        </w:rPr>
        <w:t>. Como afirma Jorge Cuesta: “En estos desposorios del agua con el vaso, el objeto del amor no es la forma, sino la disolución de la forma en el consumo de la materia”</w:t>
      </w:r>
      <w:r>
        <w:rPr>
          <w:rStyle w:val="Refdenotaalpie"/>
          <w:lang w:val="es-VE"/>
        </w:rPr>
        <w:footnoteReference w:id="21"/>
      </w:r>
      <w:r>
        <w:rPr>
          <w:lang w:val="es-VE"/>
        </w:rPr>
        <w:t>.</w:t>
      </w:r>
      <w:r w:rsidRPr="009A717E">
        <w:rPr>
          <w:lang w:val="es-VE"/>
        </w:rPr>
        <w:t xml:space="preserve"> Los fenómenos desfilan mansamente frente a la</w:t>
      </w:r>
      <w:r>
        <w:rPr>
          <w:lang w:val="es-VE"/>
        </w:rPr>
        <w:t>s</w:t>
      </w:r>
      <w:r w:rsidRPr="009A717E">
        <w:rPr>
          <w:lang w:val="es-VE"/>
        </w:rPr>
        <w:t xml:space="preserve"> </w:t>
      </w:r>
      <w:r>
        <w:rPr>
          <w:lang w:val="es-VE"/>
        </w:rPr>
        <w:t xml:space="preserve">facultades, hasta que </w:t>
      </w:r>
      <w:r w:rsidRPr="009A717E">
        <w:rPr>
          <w:lang w:val="es-VE"/>
        </w:rPr>
        <w:t xml:space="preserve">se </w:t>
      </w:r>
      <w:r>
        <w:rPr>
          <w:lang w:val="es-VE"/>
        </w:rPr>
        <w:t>hacen conciencia de sí</w:t>
      </w:r>
      <w:r w:rsidRPr="009A717E">
        <w:rPr>
          <w:lang w:val="es-VE"/>
        </w:rPr>
        <w:t xml:space="preserve"> misma</w:t>
      </w:r>
      <w:r>
        <w:rPr>
          <w:lang w:val="es-VE"/>
        </w:rPr>
        <w:t>s;</w:t>
      </w:r>
      <w:r w:rsidRPr="009A717E">
        <w:rPr>
          <w:lang w:val="es-VE"/>
        </w:rPr>
        <w:t xml:space="preserve"> sujeto y objeto de su propio conocimiento, </w:t>
      </w:r>
      <w:r>
        <w:rPr>
          <w:lang w:val="es-VE"/>
        </w:rPr>
        <w:t xml:space="preserve">entonces </w:t>
      </w:r>
      <w:r w:rsidRPr="009A717E">
        <w:rPr>
          <w:lang w:val="es-VE"/>
        </w:rPr>
        <w:t>la materia-conciencia se int</w:t>
      </w:r>
      <w:r>
        <w:rPr>
          <w:lang w:val="es-VE"/>
        </w:rPr>
        <w:t>erpela sobre sus trampas</w:t>
      </w:r>
      <w:r w:rsidRPr="009A717E">
        <w:rPr>
          <w:lang w:val="es-VE"/>
        </w:rPr>
        <w:t>:</w:t>
      </w:r>
    </w:p>
    <w:p w:rsidR="00405A78" w:rsidRDefault="00405A78" w:rsidP="00405A78">
      <w:pPr>
        <w:ind w:left="720"/>
        <w:rPr>
          <w:lang w:val="es-VE"/>
        </w:rPr>
      </w:pPr>
      <w:r w:rsidRPr="009A717E">
        <w:rPr>
          <w:lang w:val="es-VE"/>
        </w:rPr>
        <w:t>Pero en las zonas ínfimas del ojo,</w:t>
      </w:r>
      <w:r>
        <w:rPr>
          <w:lang w:val="es-VE"/>
        </w:rPr>
        <w:t xml:space="preserve"> / </w:t>
      </w:r>
      <w:r w:rsidRPr="009A717E">
        <w:rPr>
          <w:lang w:val="es-VE"/>
        </w:rPr>
        <w:t>en su nimio saber,</w:t>
      </w:r>
      <w:r>
        <w:rPr>
          <w:lang w:val="es-VE"/>
        </w:rPr>
        <w:t xml:space="preserve"> / </w:t>
      </w:r>
      <w:r w:rsidRPr="009A717E">
        <w:rPr>
          <w:lang w:val="es-VE"/>
        </w:rPr>
        <w:t xml:space="preserve">no ocurre nada, no, </w:t>
      </w:r>
      <w:r>
        <w:rPr>
          <w:lang w:val="es-VE"/>
        </w:rPr>
        <w:t xml:space="preserve">/ </w:t>
      </w:r>
      <w:r w:rsidRPr="009A717E">
        <w:rPr>
          <w:lang w:val="es-VE"/>
        </w:rPr>
        <w:t>sólo esta luz,</w:t>
      </w:r>
      <w:r>
        <w:rPr>
          <w:lang w:val="es-VE"/>
        </w:rPr>
        <w:t xml:space="preserve"> / </w:t>
      </w:r>
      <w:r w:rsidRPr="009A717E">
        <w:rPr>
          <w:lang w:val="es-VE"/>
        </w:rPr>
        <w:t>esta febril diafanidad tirante,</w:t>
      </w:r>
      <w:r>
        <w:rPr>
          <w:lang w:val="es-VE"/>
        </w:rPr>
        <w:t xml:space="preserve"> / </w:t>
      </w:r>
      <w:r w:rsidRPr="009A717E">
        <w:rPr>
          <w:lang w:val="es-VE"/>
        </w:rPr>
        <w:t>hecha toda de pura exaltación,</w:t>
      </w:r>
      <w:r>
        <w:rPr>
          <w:lang w:val="es-VE"/>
        </w:rPr>
        <w:t xml:space="preserve"> / </w:t>
      </w:r>
      <w:r w:rsidRPr="009A717E">
        <w:rPr>
          <w:lang w:val="es-VE"/>
        </w:rPr>
        <w:t>que a través de su nítida substancia</w:t>
      </w:r>
      <w:r>
        <w:rPr>
          <w:lang w:val="es-VE"/>
        </w:rPr>
        <w:t xml:space="preserve"> / </w:t>
      </w:r>
      <w:r w:rsidRPr="009A717E">
        <w:rPr>
          <w:lang w:val="es-VE"/>
        </w:rPr>
        <w:t>nos permite mirar,</w:t>
      </w:r>
      <w:r>
        <w:rPr>
          <w:lang w:val="es-VE"/>
        </w:rPr>
        <w:t xml:space="preserve"> / </w:t>
      </w:r>
      <w:r w:rsidRPr="009A717E">
        <w:rPr>
          <w:lang w:val="es-VE"/>
        </w:rPr>
        <w:t>sin verlo a Él, a Dios,</w:t>
      </w:r>
      <w:r>
        <w:rPr>
          <w:lang w:val="es-VE"/>
        </w:rPr>
        <w:t xml:space="preserve"> / </w:t>
      </w:r>
      <w:r w:rsidRPr="009A717E">
        <w:rPr>
          <w:lang w:val="es-VE"/>
        </w:rPr>
        <w:t>lo que detrás de él anda escondido:</w:t>
      </w:r>
      <w:r>
        <w:rPr>
          <w:lang w:val="es-VE"/>
        </w:rPr>
        <w:t xml:space="preserve"> / </w:t>
      </w:r>
      <w:r w:rsidRPr="009A717E">
        <w:rPr>
          <w:lang w:val="es-VE"/>
        </w:rPr>
        <w:t>el tintero, la silla, el calendario</w:t>
      </w:r>
      <w:r>
        <w:rPr>
          <w:lang w:val="es-VE"/>
        </w:rPr>
        <w:t xml:space="preserve"> / </w:t>
      </w:r>
      <w:r w:rsidRPr="009A717E">
        <w:rPr>
          <w:lang w:val="es-VE"/>
        </w:rPr>
        <w:t>–¡todo a voces azules el secreto</w:t>
      </w:r>
      <w:r>
        <w:rPr>
          <w:lang w:val="es-VE"/>
        </w:rPr>
        <w:t xml:space="preserve"> / </w:t>
      </w:r>
      <w:r w:rsidRPr="009A717E">
        <w:rPr>
          <w:lang w:val="es-VE"/>
        </w:rPr>
        <w:t>de su infantil mecánica!–</w:t>
      </w:r>
      <w:r>
        <w:rPr>
          <w:lang w:val="es-VE"/>
        </w:rPr>
        <w:t xml:space="preserve"> / </w:t>
      </w:r>
      <w:r w:rsidRPr="009A717E">
        <w:rPr>
          <w:lang w:val="es-VE"/>
        </w:rPr>
        <w:t>en el instante mismo en que se empeñan</w:t>
      </w:r>
      <w:r>
        <w:rPr>
          <w:lang w:val="es-VE"/>
        </w:rPr>
        <w:t xml:space="preserve"> / </w:t>
      </w:r>
      <w:r w:rsidRPr="009A717E">
        <w:rPr>
          <w:lang w:val="es-VE"/>
        </w:rPr>
        <w:t>en el tortuoso afán del universo</w:t>
      </w:r>
      <w:r>
        <w:rPr>
          <w:rStyle w:val="Refdenotaalpie"/>
          <w:lang w:val="es-VE"/>
        </w:rPr>
        <w:footnoteReference w:id="22"/>
      </w:r>
      <w:r w:rsidRPr="009A717E">
        <w:rPr>
          <w:lang w:val="es-VE"/>
        </w:rPr>
        <w:t>.</w:t>
      </w:r>
    </w:p>
    <w:p w:rsidR="00405A78" w:rsidRPr="005B2327" w:rsidRDefault="00405A78" w:rsidP="00405A78">
      <w:pPr>
        <w:rPr>
          <w:lang w:val="es-ES"/>
        </w:rPr>
      </w:pPr>
      <w:r w:rsidRPr="005B2327">
        <w:rPr>
          <w:lang w:val="es-ES"/>
        </w:rPr>
        <w:lastRenderedPageBreak/>
        <w:t xml:space="preserve">La conciencia clarividente ve la transparencia de Dios como vaso continente que da forma al ser y lo mata y lo oculta. La conciencia avisada ve detrás del vaso el tintero, la silla y el calendario; la palabra, el ser y el tiempo constreñidos en la anuencia de una forma. El Dios que se interpone entre los objetos y la mirada es la trampa de la conciencia que requiere que un ser no contingente le diga que la silla es silla; el tintero, tintero y el calendario, calendario; la materia mediada por el ser necesario. El descubrimiento de la intervención de la propia conciencia en el origen de Dios es el que abre el vacío inmenso en que el vaso </w:t>
      </w:r>
      <w:r>
        <w:rPr>
          <w:lang w:val="es-ES"/>
        </w:rPr>
        <w:t>s</w:t>
      </w:r>
      <w:r w:rsidRPr="005B2327">
        <w:rPr>
          <w:lang w:val="es-ES"/>
        </w:rPr>
        <w:t xml:space="preserve">e desparrama. Gorostiza desarticula la negatividad nihilista y pesimista de abandono al </w:t>
      </w:r>
      <w:proofErr w:type="gramStart"/>
      <w:r w:rsidRPr="005B2327">
        <w:rPr>
          <w:lang w:val="es-ES"/>
        </w:rPr>
        <w:t>incluir  dos</w:t>
      </w:r>
      <w:proofErr w:type="gramEnd"/>
      <w:r w:rsidRPr="005B2327">
        <w:rPr>
          <w:lang w:val="es-ES"/>
        </w:rPr>
        <w:t xml:space="preserve"> canciones ligeras y varios estribillos en los que canta aleluyas y alabanzas a la revelación de la pureza de la materia, sin negar el estrago de la conciencia ante el hallazgo de “la infantil mecánica” con la que ella misma actúa sobre el cosmos. Sobre la mordedura dolorosa que implica esta mirada transparente se superpone la ironía como lenitivo. Sin la alegría vital del “Altazor” que tras la muerte de Dios procura la satisfacción ilimitada del deseo, o la alegría “sport” para mirar la nueva era, en “Muerte sin fin” hay también una superación feliz del conformismo en que el presente hace olvido de sí por lo porvenir. “Muerte sin fin” es muerte siempre </w:t>
      </w:r>
      <w:proofErr w:type="gramStart"/>
      <w:r w:rsidRPr="005B2327">
        <w:rPr>
          <w:lang w:val="es-ES"/>
        </w:rPr>
        <w:t>presente</w:t>
      </w:r>
      <w:proofErr w:type="gramEnd"/>
      <w:r w:rsidRPr="005B2327">
        <w:rPr>
          <w:lang w:val="es-ES"/>
        </w:rPr>
        <w:t xml:space="preserve"> pero en la vida consciente de la materia que nos circunda y nos constituye. La vía de superación de “Muerte sin fin” tiene menos de la violencia lúdica y libidinal de “Altazor” y más de la sabiduría hebraica del Eclesiastés rescatada para el mundo profano: “Todo tiene su momento, y cada cosa su tiempo bajo el cielo”</w:t>
      </w:r>
      <w:r>
        <w:rPr>
          <w:rStyle w:val="Refdenotaalpie"/>
        </w:rPr>
        <w:footnoteReference w:id="23"/>
      </w:r>
      <w:r w:rsidRPr="005B2327">
        <w:rPr>
          <w:lang w:val="es-ES"/>
        </w:rPr>
        <w:t>; se asume el tiempo de sufrir y el de gozar, el de vivir y el de morir, sabiduría arrancada al dogma para convertirla en gesto vital de convivencia con el presente. No hay renuncia al ideal, pero no ha de darse éste en ninguna forma constreñida que renuncie al devenir. De ahí que el derramarse de la conciencia implica el encuentro del “¡tú!, ¡yo!, ¡nosotros!”</w:t>
      </w:r>
      <w:r>
        <w:rPr>
          <w:rStyle w:val="Refdenotaalpie"/>
        </w:rPr>
        <w:footnoteReference w:id="24"/>
      </w:r>
      <w:r w:rsidRPr="005B2327">
        <w:rPr>
          <w:lang w:val="es-ES"/>
        </w:rPr>
        <w:t xml:space="preserve"> que supera el solipsismo metafísico de: “Él, conmigo, con nosotros tres”</w:t>
      </w:r>
      <w:r>
        <w:rPr>
          <w:rStyle w:val="Refdenotaalpie"/>
        </w:rPr>
        <w:footnoteReference w:id="25"/>
      </w:r>
      <w:r w:rsidRPr="005B2327">
        <w:rPr>
          <w:lang w:val="es-ES"/>
        </w:rPr>
        <w:t xml:space="preserve">. No hay superación moral, sino epistemológica, en cuanto el paso a “él” es sólo posible a través de un “tú” y en la fórmula reiterada que usa Gorostiza de la primera y la tercera personas como trinidad, “Él” es, por un lado, siempre divinidad que contiene mi conciencia temerosa del vacío, y por otro, no es sino reflejo de mi temor al encuentro “derramado”, azaroso con el “tú” fuera de la forma, es decir fuera de la conciencia, en la pre-racionalidad. </w:t>
      </w:r>
    </w:p>
    <w:p w:rsidR="00405A78" w:rsidRPr="005B2327" w:rsidRDefault="00405A78" w:rsidP="00405A78">
      <w:pPr>
        <w:rPr>
          <w:lang w:val="es-ES"/>
        </w:rPr>
      </w:pPr>
      <w:r w:rsidRPr="005B2327">
        <w:rPr>
          <w:lang w:val="es-ES"/>
        </w:rPr>
        <w:tab/>
        <w:t xml:space="preserve">La Inteligencia (tercer poema del conjunto) entonces como razón que empuja a la nada viene a ser “soledad” (3: verso 1), recreación de “sí misma” (3: 10), “temor de la materia” (3: 13) </w:t>
      </w:r>
      <w:r w:rsidRPr="005B2327">
        <w:rPr>
          <w:lang w:val="es-ES"/>
        </w:rPr>
        <w:lastRenderedPageBreak/>
        <w:t>“que nada más absorbe las esencias / y se mantiene así, rencor sañudo, / una, exquisita, con su dios estéril…” (3: 29-31). Inteligencia de la Verdad, de la forma sometida “en la cumbre de un tiempo paralítico” (3: 18). Inteligencia que se entrega a la Verdad única y desdeña los cambios y la profusión de accidentes. Gorostiza juega con las categorías escolásticas de sustancia y forma, contingencia y necesidad, lo inmediato y lo que está “más allá” como en un ejercicio de liberación de la conciencia de sus propias trampas.</w:t>
      </w:r>
    </w:p>
    <w:p w:rsidR="00405A78" w:rsidRPr="009A717E" w:rsidRDefault="00405A78" w:rsidP="00405A78">
      <w:pPr>
        <w:ind w:firstLine="720"/>
        <w:rPr>
          <w:lang w:val="es-VE"/>
        </w:rPr>
      </w:pPr>
      <w:r w:rsidRPr="005B2327">
        <w:rPr>
          <w:lang w:val="es-ES"/>
        </w:rPr>
        <w:t>En “</w:t>
      </w:r>
      <w:r w:rsidRPr="009A717E">
        <w:rPr>
          <w:lang w:val="es-VE"/>
        </w:rPr>
        <w:t xml:space="preserve">Canto </w:t>
      </w:r>
      <w:r>
        <w:rPr>
          <w:lang w:val="es-VE"/>
        </w:rPr>
        <w:t>a un Dios mineral”</w:t>
      </w:r>
      <w:r w:rsidRPr="009A717E">
        <w:rPr>
          <w:lang w:val="es-VE"/>
        </w:rPr>
        <w:t xml:space="preserve"> de Jorge Cuesta</w:t>
      </w:r>
      <w:r>
        <w:rPr>
          <w:lang w:val="es-VE"/>
        </w:rPr>
        <w:t>,</w:t>
      </w:r>
      <w:r w:rsidRPr="009A717E">
        <w:rPr>
          <w:lang w:val="es-VE"/>
        </w:rPr>
        <w:t xml:space="preserve"> hay </w:t>
      </w:r>
      <w:r>
        <w:rPr>
          <w:lang w:val="es-VE"/>
        </w:rPr>
        <w:t xml:space="preserve">en cambio </w:t>
      </w:r>
      <w:r w:rsidRPr="009A717E">
        <w:rPr>
          <w:lang w:val="es-VE"/>
        </w:rPr>
        <w:t xml:space="preserve">un intento de espiritualización de la materia, no </w:t>
      </w:r>
      <w:r>
        <w:rPr>
          <w:lang w:val="es-VE"/>
        </w:rPr>
        <w:t>como sublimación</w:t>
      </w:r>
      <w:r w:rsidRPr="009A717E">
        <w:rPr>
          <w:lang w:val="es-VE"/>
        </w:rPr>
        <w:t xml:space="preserve">, sino </w:t>
      </w:r>
      <w:r>
        <w:rPr>
          <w:lang w:val="es-VE"/>
        </w:rPr>
        <w:t xml:space="preserve">como ejercicio estético, </w:t>
      </w:r>
      <w:proofErr w:type="gramStart"/>
      <w:r>
        <w:rPr>
          <w:lang w:val="es-VE"/>
        </w:rPr>
        <w:t>como  gesto</w:t>
      </w:r>
      <w:proofErr w:type="gramEnd"/>
      <w:r>
        <w:rPr>
          <w:lang w:val="es-VE"/>
        </w:rPr>
        <w:t xml:space="preserve"> final del poder de la palabra poética; por ella la materia es</w:t>
      </w:r>
      <w:r w:rsidRPr="009A717E">
        <w:rPr>
          <w:lang w:val="es-VE"/>
        </w:rPr>
        <w:t xml:space="preserve"> divinizada por la mirada consciente. La mirada, los ojos, la vista, son el punto de partida de un recorrido por el cosmos, por los principios de la materia inerte como fuente última de todo lo que existe; laberinto y templo en el que se ofrenda y da culto a sí misma. La mirada es extensión de la materia, </w:t>
      </w:r>
      <w:r>
        <w:rPr>
          <w:lang w:val="es-VE"/>
        </w:rPr>
        <w:t>instrumento</w:t>
      </w:r>
      <w:r w:rsidRPr="009A717E">
        <w:rPr>
          <w:lang w:val="es-VE"/>
        </w:rPr>
        <w:t xml:space="preserve"> de </w:t>
      </w:r>
      <w:r>
        <w:rPr>
          <w:lang w:val="es-VE"/>
        </w:rPr>
        <w:t xml:space="preserve">la </w:t>
      </w:r>
      <w:r w:rsidRPr="009A717E">
        <w:rPr>
          <w:lang w:val="es-VE"/>
        </w:rPr>
        <w:t xml:space="preserve">conciencia, y </w:t>
      </w:r>
      <w:r>
        <w:rPr>
          <w:lang w:val="es-VE"/>
        </w:rPr>
        <w:t>también su</w:t>
      </w:r>
      <w:r w:rsidRPr="009A717E">
        <w:rPr>
          <w:lang w:val="es-VE"/>
        </w:rPr>
        <w:t xml:space="preserve"> posibilidad de extravío en cuanto sólo se mira a sí mi</w:t>
      </w:r>
      <w:r>
        <w:rPr>
          <w:lang w:val="es-VE"/>
        </w:rPr>
        <w:t>sma. Esa mirada perdida en la mismidad</w:t>
      </w:r>
      <w:r w:rsidRPr="009A717E">
        <w:rPr>
          <w:lang w:val="es-VE"/>
        </w:rPr>
        <w:t xml:space="preserve"> es la mirada que queda prisionera de la caverna platónica; aislada en los sombríos laberintos de los ideales encarnados en un afuera que no existe más para la mirada y la p</w:t>
      </w:r>
      <w:r>
        <w:rPr>
          <w:lang w:val="es-VE"/>
        </w:rPr>
        <w:t>alabra prisioneras de sí mismas: “</w:t>
      </w:r>
      <w:r w:rsidRPr="009A717E">
        <w:rPr>
          <w:lang w:val="es-VE"/>
        </w:rPr>
        <w:t>La mirada a los aires se transporta</w:t>
      </w:r>
      <w:r>
        <w:rPr>
          <w:lang w:val="es-VE"/>
        </w:rPr>
        <w:t xml:space="preserve"> / </w:t>
      </w:r>
      <w:r w:rsidRPr="009A717E">
        <w:rPr>
          <w:lang w:val="es-VE"/>
        </w:rPr>
        <w:t>pero es también vuelta hacia dentro, absorta,</w:t>
      </w:r>
      <w:r>
        <w:rPr>
          <w:lang w:val="es-VE"/>
        </w:rPr>
        <w:t xml:space="preserve"> /</w:t>
      </w:r>
      <w:r w:rsidRPr="009A717E">
        <w:rPr>
          <w:lang w:val="es-VE"/>
        </w:rPr>
        <w:t>el ser a quien rechaza</w:t>
      </w:r>
      <w:r>
        <w:rPr>
          <w:lang w:val="es-VE"/>
        </w:rPr>
        <w:t xml:space="preserve"> / </w:t>
      </w:r>
      <w:r w:rsidRPr="009A717E">
        <w:rPr>
          <w:lang w:val="es-VE"/>
        </w:rPr>
        <w:t xml:space="preserve"> en vano tras la honda tornadiza</w:t>
      </w:r>
      <w:r>
        <w:rPr>
          <w:lang w:val="es-VE"/>
        </w:rPr>
        <w:t xml:space="preserve"> / </w:t>
      </w:r>
      <w:r w:rsidRPr="009A717E">
        <w:rPr>
          <w:lang w:val="es-VE"/>
        </w:rPr>
        <w:t>confronta la visión que se desliza</w:t>
      </w:r>
      <w:r>
        <w:rPr>
          <w:lang w:val="es-VE"/>
        </w:rPr>
        <w:t xml:space="preserve"> / </w:t>
      </w:r>
      <w:r w:rsidRPr="009A717E">
        <w:rPr>
          <w:lang w:val="es-VE"/>
        </w:rPr>
        <w:t>con la visión que traza</w:t>
      </w:r>
      <w:r>
        <w:rPr>
          <w:lang w:val="es-VE"/>
        </w:rPr>
        <w:t>”</w:t>
      </w:r>
      <w:r w:rsidRPr="009A717E">
        <w:rPr>
          <w:lang w:val="es-VE"/>
        </w:rPr>
        <w:t xml:space="preserve"> (</w:t>
      </w:r>
      <w:r>
        <w:rPr>
          <w:lang w:val="es-VE"/>
        </w:rPr>
        <w:t xml:space="preserve">silva </w:t>
      </w:r>
      <w:r w:rsidRPr="009A717E">
        <w:rPr>
          <w:lang w:val="es-VE"/>
        </w:rPr>
        <w:t>XXII)</w:t>
      </w:r>
      <w:r>
        <w:rPr>
          <w:rStyle w:val="Refdenotaalpie"/>
          <w:lang w:val="es-VE"/>
        </w:rPr>
        <w:footnoteReference w:id="26"/>
      </w:r>
      <w:r>
        <w:rPr>
          <w:lang w:val="es-VE"/>
        </w:rPr>
        <w:t xml:space="preserve">. </w:t>
      </w:r>
      <w:r w:rsidRPr="009A717E">
        <w:rPr>
          <w:lang w:val="es-VE"/>
        </w:rPr>
        <w:t>Absorta en su adentro la mirada no advierte que en su rechazo del afuera, o el asumir el afuera como otro que no</w:t>
      </w:r>
      <w:r>
        <w:rPr>
          <w:lang w:val="es-VE"/>
        </w:rPr>
        <w:t xml:space="preserve"> sea</w:t>
      </w:r>
      <w:r w:rsidRPr="009A717E">
        <w:rPr>
          <w:lang w:val="es-VE"/>
        </w:rPr>
        <w:t xml:space="preserve"> el</w:t>
      </w:r>
      <w:r>
        <w:rPr>
          <w:lang w:val="es-VE"/>
        </w:rPr>
        <w:t xml:space="preserve"> afuera</w:t>
      </w:r>
      <w:r w:rsidRPr="009A717E">
        <w:rPr>
          <w:lang w:val="es-VE"/>
        </w:rPr>
        <w:t xml:space="preserve"> material, es negarse a sí misma, quebrarse, dividirse entre el anhelo de la totalidad y el fragmento. Desencuentro de “la visión que se desliza” c</w:t>
      </w:r>
      <w:r>
        <w:rPr>
          <w:lang w:val="es-VE"/>
        </w:rPr>
        <w:t>on “la visión que traza”. Todo el “</w:t>
      </w:r>
      <w:r w:rsidRPr="002D3655">
        <w:rPr>
          <w:lang w:val="es-VE"/>
        </w:rPr>
        <w:t xml:space="preserve">Canto a un </w:t>
      </w:r>
      <w:r>
        <w:rPr>
          <w:lang w:val="es-VE"/>
        </w:rPr>
        <w:t>Dios</w:t>
      </w:r>
      <w:r w:rsidRPr="002D3655">
        <w:rPr>
          <w:lang w:val="es-VE"/>
        </w:rPr>
        <w:t xml:space="preserve"> mineral</w:t>
      </w:r>
      <w:r>
        <w:rPr>
          <w:lang w:val="es-VE"/>
        </w:rPr>
        <w:t>”</w:t>
      </w:r>
      <w:r w:rsidRPr="009A717E">
        <w:rPr>
          <w:lang w:val="es-VE"/>
        </w:rPr>
        <w:t xml:space="preserve"> es el principio de una enajenación de la materia, </w:t>
      </w:r>
      <w:r>
        <w:rPr>
          <w:lang w:val="es-VE"/>
        </w:rPr>
        <w:t xml:space="preserve">pero </w:t>
      </w:r>
      <w:r w:rsidRPr="009A717E">
        <w:rPr>
          <w:lang w:val="es-VE"/>
        </w:rPr>
        <w:t>enajenación que se asume a sí misma como un accidente más de su azaroso comportamiento</w:t>
      </w:r>
      <w:r>
        <w:rPr>
          <w:lang w:val="es-VE"/>
        </w:rPr>
        <w:t>, la materia se entrega a la creación de un Dios con el cual jugar a construir un sentido del universo</w:t>
      </w:r>
      <w:r w:rsidRPr="009A717E">
        <w:rPr>
          <w:lang w:val="es-VE"/>
        </w:rPr>
        <w:t>.</w:t>
      </w:r>
    </w:p>
    <w:p w:rsidR="00405A78" w:rsidRPr="009A717E" w:rsidRDefault="00405A78" w:rsidP="00405A78">
      <w:pPr>
        <w:ind w:firstLine="720"/>
        <w:rPr>
          <w:lang w:val="es-VE"/>
        </w:rPr>
      </w:pPr>
      <w:r w:rsidRPr="009A717E">
        <w:rPr>
          <w:lang w:val="es-VE"/>
        </w:rPr>
        <w:t xml:space="preserve">Otro elemento </w:t>
      </w:r>
      <w:r>
        <w:rPr>
          <w:lang w:val="es-VE"/>
        </w:rPr>
        <w:t>clave en la</w:t>
      </w:r>
      <w:r w:rsidRPr="009A717E">
        <w:rPr>
          <w:lang w:val="es-VE"/>
        </w:rPr>
        <w:t xml:space="preserve"> lectura desde </w:t>
      </w:r>
      <w:r>
        <w:rPr>
          <w:lang w:val="es-VE"/>
        </w:rPr>
        <w:t>la materialidad en “Canto a un dios</w:t>
      </w:r>
      <w:r w:rsidRPr="009A717E">
        <w:rPr>
          <w:lang w:val="es-VE"/>
        </w:rPr>
        <w:t xml:space="preserve"> mineral” es “la visión” como cualidad del profeta que interpreta los signos. La mirada consciente empieza su recorrido sobre la materia desde la captación de un signo. Los primeros versos remiten a la visión </w:t>
      </w:r>
      <w:r>
        <w:rPr>
          <w:lang w:val="es-VE"/>
        </w:rPr>
        <w:t>bíblica</w:t>
      </w:r>
      <w:r>
        <w:rPr>
          <w:rStyle w:val="Refdenotaalpie"/>
          <w:lang w:val="es-VE"/>
        </w:rPr>
        <w:footnoteReference w:id="27"/>
      </w:r>
      <w:r w:rsidRPr="009A717E">
        <w:rPr>
          <w:lang w:val="es-VE"/>
        </w:rPr>
        <w:t xml:space="preserve">, </w:t>
      </w:r>
      <w:r>
        <w:rPr>
          <w:lang w:val="es-VE"/>
        </w:rPr>
        <w:t>de</w:t>
      </w:r>
      <w:r w:rsidRPr="009A717E">
        <w:rPr>
          <w:lang w:val="es-VE"/>
        </w:rPr>
        <w:t xml:space="preserve"> una mano (“desasida”, en expresión de Martín Adán) </w:t>
      </w:r>
      <w:r>
        <w:rPr>
          <w:lang w:val="es-VE"/>
        </w:rPr>
        <w:t>que escribe</w:t>
      </w:r>
      <w:r w:rsidRPr="009A717E">
        <w:rPr>
          <w:lang w:val="es-VE"/>
        </w:rPr>
        <w:t xml:space="preserve"> </w:t>
      </w:r>
      <w:r>
        <w:rPr>
          <w:lang w:val="es-VE"/>
        </w:rPr>
        <w:t>signos</w:t>
      </w:r>
      <w:r w:rsidRPr="009A717E">
        <w:rPr>
          <w:lang w:val="es-VE"/>
        </w:rPr>
        <w:t xml:space="preserve"> legibles s</w:t>
      </w:r>
      <w:r>
        <w:rPr>
          <w:lang w:val="es-VE"/>
        </w:rPr>
        <w:t>ó</w:t>
      </w:r>
      <w:r w:rsidRPr="009A717E">
        <w:rPr>
          <w:lang w:val="es-VE"/>
        </w:rPr>
        <w:t xml:space="preserve">lo </w:t>
      </w:r>
      <w:r>
        <w:rPr>
          <w:lang w:val="es-VE"/>
        </w:rPr>
        <w:t>para el profeta:</w:t>
      </w:r>
      <w:r w:rsidRPr="009A717E">
        <w:rPr>
          <w:lang w:val="es-VE"/>
        </w:rPr>
        <w:t xml:space="preserve"> “Capto la seña de una mano, y veo” (</w:t>
      </w:r>
      <w:r>
        <w:rPr>
          <w:lang w:val="es-VE"/>
        </w:rPr>
        <w:t xml:space="preserve">silva </w:t>
      </w:r>
      <w:r w:rsidRPr="009A717E">
        <w:rPr>
          <w:lang w:val="es-VE"/>
        </w:rPr>
        <w:t>I</w:t>
      </w:r>
      <w:r>
        <w:rPr>
          <w:lang w:val="es-VE"/>
        </w:rPr>
        <w:t>, verso</w:t>
      </w:r>
      <w:r w:rsidRPr="009A717E">
        <w:rPr>
          <w:lang w:val="es-VE"/>
        </w:rPr>
        <w:t xml:space="preserve"> 1). La mirada sigue esa señal marcada por la volubilidad con que cambian las formas de las nubes, la mano es una nube en el cielo, esclava de la “más leve onda” (II: 1) en tanto que la mirada se sabe “libre frente a su deseo” </w:t>
      </w:r>
      <w:r w:rsidRPr="009A717E">
        <w:rPr>
          <w:lang w:val="es-VE"/>
        </w:rPr>
        <w:lastRenderedPageBreak/>
        <w:t>(I: 2) Y mientras la nube se transforma complaciente al movimiento de las ondas, la mirada va adentrándose en su “hueco”, en su fijeza; mientras la mirada se estatiza, la nube-señal-materia sigue fluyendo en movimiento eterno y deja de ser señal. La señal no está en la nube misma, sino en la mirada que quiere verla:</w:t>
      </w:r>
      <w:r>
        <w:rPr>
          <w:lang w:val="es-VE"/>
        </w:rPr>
        <w:t xml:space="preserve"> “</w:t>
      </w:r>
      <w:r w:rsidRPr="009A717E">
        <w:rPr>
          <w:lang w:val="es-VE"/>
        </w:rPr>
        <w:t>Sus ojos, errabundos y sumisos,</w:t>
      </w:r>
      <w:r>
        <w:rPr>
          <w:lang w:val="es-VE"/>
        </w:rPr>
        <w:t xml:space="preserve"> / </w:t>
      </w:r>
      <w:proofErr w:type="gramStart"/>
      <w:r w:rsidRPr="009A717E">
        <w:rPr>
          <w:lang w:val="es-VE"/>
        </w:rPr>
        <w:t>el hueco son</w:t>
      </w:r>
      <w:proofErr w:type="gramEnd"/>
      <w:r w:rsidRPr="009A717E">
        <w:rPr>
          <w:lang w:val="es-VE"/>
        </w:rPr>
        <w:t>, en que los fatuos rizos</w:t>
      </w:r>
      <w:r>
        <w:rPr>
          <w:lang w:val="es-VE"/>
        </w:rPr>
        <w:t xml:space="preserve"> / </w:t>
      </w:r>
      <w:r w:rsidRPr="009A717E">
        <w:rPr>
          <w:lang w:val="es-VE"/>
        </w:rPr>
        <w:t>de nubes y de frondas</w:t>
      </w:r>
      <w:r>
        <w:rPr>
          <w:lang w:val="es-VE"/>
        </w:rPr>
        <w:t xml:space="preserve"> / </w:t>
      </w:r>
      <w:r w:rsidRPr="009A717E">
        <w:rPr>
          <w:lang w:val="es-VE"/>
        </w:rPr>
        <w:t>se apoderan de un mármol de un instante</w:t>
      </w:r>
      <w:r>
        <w:rPr>
          <w:lang w:val="es-VE"/>
        </w:rPr>
        <w:t xml:space="preserve"> / </w:t>
      </w:r>
      <w:r w:rsidRPr="009A717E">
        <w:rPr>
          <w:lang w:val="es-VE"/>
        </w:rPr>
        <w:t>y esculpen la figura vacilante</w:t>
      </w:r>
      <w:r>
        <w:rPr>
          <w:lang w:val="es-VE"/>
        </w:rPr>
        <w:t xml:space="preserve"> / que complace a las ondas” (silva IV). </w:t>
      </w:r>
      <w:r w:rsidRPr="009A717E">
        <w:rPr>
          <w:lang w:val="es-VE"/>
        </w:rPr>
        <w:t xml:space="preserve">Lo que es fugaz y azaroso adquiere fijeza marmórea. </w:t>
      </w:r>
      <w:r>
        <w:rPr>
          <w:lang w:val="es-VE"/>
        </w:rPr>
        <w:t xml:space="preserve">La necesidad, la costumbre </w:t>
      </w:r>
      <w:r w:rsidRPr="009A717E">
        <w:rPr>
          <w:lang w:val="es-VE"/>
        </w:rPr>
        <w:t xml:space="preserve">de que </w:t>
      </w:r>
      <w:r>
        <w:rPr>
          <w:lang w:val="es-VE"/>
        </w:rPr>
        <w:t>recurrir a una conciencia unificadora se ha apoderado nuevamente de la mirada</w:t>
      </w:r>
      <w:r>
        <w:rPr>
          <w:rStyle w:val="Refdenotaalpie"/>
          <w:lang w:val="es-VE"/>
        </w:rPr>
        <w:footnoteReference w:id="28"/>
      </w:r>
      <w:r w:rsidRPr="009A717E">
        <w:rPr>
          <w:lang w:val="es-VE"/>
        </w:rPr>
        <w:t xml:space="preserve">. </w:t>
      </w:r>
    </w:p>
    <w:p w:rsidR="00405A78" w:rsidRDefault="00405A78" w:rsidP="00405A78">
      <w:pPr>
        <w:ind w:firstLine="720"/>
        <w:rPr>
          <w:lang w:val="es-VE"/>
        </w:rPr>
      </w:pPr>
      <w:r w:rsidRPr="009A717E">
        <w:rPr>
          <w:lang w:val="es-VE"/>
        </w:rPr>
        <w:t>En Huidobro exist</w:t>
      </w:r>
      <w:r>
        <w:rPr>
          <w:lang w:val="es-VE"/>
        </w:rPr>
        <w:t>ía</w:t>
      </w:r>
      <w:r w:rsidRPr="009A717E">
        <w:rPr>
          <w:lang w:val="es-VE"/>
        </w:rPr>
        <w:t xml:space="preserve"> todavía una tendencia a presentar las relaciones entre la materia y la razón humana como una continuidad inalterada en la que finalmente la razón sigue siendo vista como el más elevado producto de la evolución de la materia, y ésta como un proceso siempre ascendente que ha de culminar en una humanidad superior liberada de toda restricción moral y sustituta de Dios en cuanto se apropia del misterio de todos los seres. En los textos de </w:t>
      </w:r>
      <w:r>
        <w:rPr>
          <w:lang w:val="es-VE"/>
        </w:rPr>
        <w:t xml:space="preserve">Escudero, </w:t>
      </w:r>
      <w:r w:rsidRPr="009A717E">
        <w:rPr>
          <w:lang w:val="es-VE"/>
        </w:rPr>
        <w:t xml:space="preserve">Gorostiza y Cuesta ya no existe tal confianza y se desnuda el vacío ya no solo del Dios ausente, sino el de toda ausencia de necesidad en la naturaleza. No hay progreso, porque </w:t>
      </w:r>
      <w:r>
        <w:rPr>
          <w:lang w:val="es-VE"/>
        </w:rPr>
        <w:t>el desarrollo</w:t>
      </w:r>
      <w:r w:rsidRPr="009A717E">
        <w:rPr>
          <w:lang w:val="es-VE"/>
        </w:rPr>
        <w:t xml:space="preserve"> </w:t>
      </w:r>
      <w:r>
        <w:rPr>
          <w:lang w:val="es-VE"/>
        </w:rPr>
        <w:t>molecular carece de teleología</w:t>
      </w:r>
      <w:r w:rsidRPr="009A717E">
        <w:rPr>
          <w:lang w:val="es-VE"/>
        </w:rPr>
        <w:t xml:space="preserve">, no hay plan, no hay meta </w:t>
      </w:r>
      <w:r>
        <w:rPr>
          <w:lang w:val="es-VE"/>
        </w:rPr>
        <w:t>que alcanzar</w:t>
      </w:r>
      <w:r w:rsidRPr="009A717E">
        <w:rPr>
          <w:lang w:val="es-VE"/>
        </w:rPr>
        <w:t xml:space="preserve">. Y la razón por sí misma </w:t>
      </w:r>
      <w:r>
        <w:rPr>
          <w:lang w:val="es-VE"/>
        </w:rPr>
        <w:t>cuando imagina un</w:t>
      </w:r>
      <w:r w:rsidRPr="009A717E">
        <w:rPr>
          <w:lang w:val="es-VE"/>
        </w:rPr>
        <w:t xml:space="preserve"> progreso</w:t>
      </w:r>
      <w:r>
        <w:rPr>
          <w:lang w:val="es-VE"/>
        </w:rPr>
        <w:t>, queda prisionera de su trampa si olvida que las metas de ese progreso son sólo parte de su mecanismo, y si las pierde nuevamente ha de experimentar el vacío nihilista</w:t>
      </w:r>
      <w:r w:rsidRPr="009A717E">
        <w:rPr>
          <w:lang w:val="es-VE"/>
        </w:rPr>
        <w:t>.</w:t>
      </w:r>
      <w:r>
        <w:rPr>
          <w:lang w:val="es-VE"/>
        </w:rPr>
        <w:t xml:space="preserve">  </w:t>
      </w:r>
    </w:p>
    <w:p w:rsidR="00405A78" w:rsidRPr="009A717E" w:rsidRDefault="00405A78" w:rsidP="00405A78">
      <w:pPr>
        <w:ind w:firstLine="720"/>
        <w:rPr>
          <w:lang w:val="es-VE"/>
        </w:rPr>
      </w:pPr>
      <w:r w:rsidRPr="009A717E">
        <w:rPr>
          <w:lang w:val="es-VE"/>
        </w:rPr>
        <w:t>Por eso “Muerte sin fin” termina dejando a la conciencia en un franco desparramarse sobre los seres con ánimo más contemplativo que posesivo. Recorriendo los elementos de la naturaleza en un orden involutivo. De la palabra (la razón) pasa la mirada a las especies, a las aves, a los reptiles, a los peces, a la vegetación y finalmente a los minerales y al vacío increado en el que</w:t>
      </w:r>
      <w:r>
        <w:rPr>
          <w:lang w:val="es-VE"/>
        </w:rPr>
        <w:t xml:space="preserve"> </w:t>
      </w:r>
      <w:r w:rsidRPr="009A717E">
        <w:rPr>
          <w:lang w:val="es-VE"/>
        </w:rPr>
        <w:t>d</w:t>
      </w:r>
      <w:r>
        <w:rPr>
          <w:lang w:val="es-VE"/>
        </w:rPr>
        <w:t>eja</w:t>
      </w:r>
      <w:r w:rsidRPr="009A717E">
        <w:rPr>
          <w:lang w:val="es-VE"/>
        </w:rPr>
        <w:t xml:space="preserve"> aislado </w:t>
      </w:r>
      <w:r>
        <w:rPr>
          <w:lang w:val="es-VE"/>
        </w:rPr>
        <w:t xml:space="preserve">a </w:t>
      </w:r>
      <w:r w:rsidRPr="009A717E">
        <w:rPr>
          <w:lang w:val="es-VE"/>
        </w:rPr>
        <w:t>Dios en su eternidad silente, junto a Dios, prisionera del mismo silencio queda aislada la razón-palabra:</w:t>
      </w:r>
    </w:p>
    <w:p w:rsidR="00405A78" w:rsidRPr="009A717E" w:rsidRDefault="00405A78" w:rsidP="00405A78">
      <w:pPr>
        <w:ind w:left="720"/>
        <w:rPr>
          <w:lang w:val="es-VE"/>
        </w:rPr>
      </w:pPr>
      <w:r w:rsidRPr="009A717E">
        <w:rPr>
          <w:lang w:val="es-VE"/>
        </w:rPr>
        <w:t>en el acre silencio de sus fuentes,</w:t>
      </w:r>
      <w:r>
        <w:rPr>
          <w:lang w:val="es-VE"/>
        </w:rPr>
        <w:t xml:space="preserve"> / </w:t>
      </w:r>
      <w:r w:rsidRPr="009A717E">
        <w:rPr>
          <w:lang w:val="es-VE"/>
        </w:rPr>
        <w:t>entre un fulgor de soles emboscados,</w:t>
      </w:r>
      <w:r>
        <w:rPr>
          <w:lang w:val="es-VE"/>
        </w:rPr>
        <w:t xml:space="preserve"> / </w:t>
      </w:r>
      <w:r w:rsidRPr="009A717E">
        <w:rPr>
          <w:lang w:val="es-VE"/>
        </w:rPr>
        <w:t>en donde nada es i nada está,</w:t>
      </w:r>
      <w:r>
        <w:rPr>
          <w:lang w:val="es-VE"/>
        </w:rPr>
        <w:t xml:space="preserve"> / </w:t>
      </w:r>
      <w:r w:rsidRPr="009A717E">
        <w:rPr>
          <w:lang w:val="es-VE"/>
        </w:rPr>
        <w:t>donde el sueño no duele,</w:t>
      </w:r>
      <w:r>
        <w:rPr>
          <w:lang w:val="es-VE"/>
        </w:rPr>
        <w:t xml:space="preserve"> / </w:t>
      </w:r>
      <w:r w:rsidRPr="009A717E">
        <w:rPr>
          <w:lang w:val="es-VE"/>
        </w:rPr>
        <w:t>donde nada ni nadie, nunca, está muriendo</w:t>
      </w:r>
      <w:r>
        <w:rPr>
          <w:lang w:val="es-VE"/>
        </w:rPr>
        <w:t xml:space="preserve"> /</w:t>
      </w:r>
    </w:p>
    <w:p w:rsidR="00405A78" w:rsidRDefault="00405A78" w:rsidP="00405A78">
      <w:pPr>
        <w:ind w:left="720"/>
        <w:rPr>
          <w:lang w:val="es-VE"/>
        </w:rPr>
      </w:pPr>
      <w:r w:rsidRPr="009A717E">
        <w:rPr>
          <w:lang w:val="es-VE"/>
        </w:rPr>
        <w:t>y solo ya, sobre las grandes aguas,</w:t>
      </w:r>
      <w:r>
        <w:rPr>
          <w:lang w:val="es-VE"/>
        </w:rPr>
        <w:t xml:space="preserve"> </w:t>
      </w:r>
      <w:proofErr w:type="gramStart"/>
      <w:r>
        <w:rPr>
          <w:lang w:val="es-VE"/>
        </w:rPr>
        <w:t xml:space="preserve">/  </w:t>
      </w:r>
      <w:r w:rsidRPr="009A717E">
        <w:rPr>
          <w:lang w:val="es-VE"/>
        </w:rPr>
        <w:t>flota</w:t>
      </w:r>
      <w:proofErr w:type="gramEnd"/>
      <w:r w:rsidRPr="009A717E">
        <w:rPr>
          <w:lang w:val="es-VE"/>
        </w:rPr>
        <w:t xml:space="preserve"> el espíritu de Dios que gime</w:t>
      </w:r>
      <w:r>
        <w:rPr>
          <w:lang w:val="es-VE"/>
        </w:rPr>
        <w:t xml:space="preserve"> / </w:t>
      </w:r>
      <w:r w:rsidRPr="009A717E">
        <w:rPr>
          <w:lang w:val="es-VE"/>
        </w:rPr>
        <w:t>con un llanto más llanto aún que el llanto,</w:t>
      </w:r>
      <w:r>
        <w:rPr>
          <w:lang w:val="es-VE"/>
        </w:rPr>
        <w:t xml:space="preserve"> / </w:t>
      </w:r>
      <w:r w:rsidRPr="009A717E">
        <w:rPr>
          <w:lang w:val="es-VE"/>
        </w:rPr>
        <w:t>como si herido –¡ay, Él también!– por un cabello,</w:t>
      </w:r>
      <w:r>
        <w:rPr>
          <w:lang w:val="es-VE"/>
        </w:rPr>
        <w:t xml:space="preserve"> / </w:t>
      </w:r>
      <w:r w:rsidRPr="009A717E">
        <w:rPr>
          <w:lang w:val="es-VE"/>
        </w:rPr>
        <w:t xml:space="preserve">por el ojo en </w:t>
      </w:r>
      <w:r w:rsidRPr="009A717E">
        <w:rPr>
          <w:lang w:val="es-VE"/>
        </w:rPr>
        <w:lastRenderedPageBreak/>
        <w:t>almendra de esa muerte</w:t>
      </w:r>
      <w:r>
        <w:rPr>
          <w:lang w:val="es-VE"/>
        </w:rPr>
        <w:t xml:space="preserve"> / </w:t>
      </w:r>
      <w:r w:rsidRPr="009A717E">
        <w:rPr>
          <w:lang w:val="es-VE"/>
        </w:rPr>
        <w:t>que emana de su boca,</w:t>
      </w:r>
      <w:r>
        <w:rPr>
          <w:lang w:val="es-VE"/>
        </w:rPr>
        <w:t xml:space="preserve"> / </w:t>
      </w:r>
      <w:r w:rsidRPr="009A717E">
        <w:rPr>
          <w:lang w:val="es-VE"/>
        </w:rPr>
        <w:t>hubiese al fin ahogado su palabra sangrienta.</w:t>
      </w:r>
      <w:r>
        <w:rPr>
          <w:lang w:val="es-VE"/>
        </w:rPr>
        <w:t xml:space="preserve"> / </w:t>
      </w:r>
      <w:r w:rsidRPr="009A717E">
        <w:rPr>
          <w:lang w:val="es-VE"/>
        </w:rPr>
        <w:tab/>
        <w:t xml:space="preserve">¡ALELUYA, ALELUYA! </w:t>
      </w:r>
      <w:r>
        <w:rPr>
          <w:rStyle w:val="Refdenotaalpie"/>
          <w:lang w:val="es-VE"/>
        </w:rPr>
        <w:footnoteReference w:id="29"/>
      </w:r>
    </w:p>
    <w:p w:rsidR="00405A78" w:rsidRPr="009A717E" w:rsidRDefault="00405A78" w:rsidP="00405A78">
      <w:pPr>
        <w:rPr>
          <w:lang w:val="es-VE"/>
        </w:rPr>
      </w:pPr>
      <w:r w:rsidRPr="009A717E">
        <w:rPr>
          <w:lang w:val="es-VE"/>
        </w:rPr>
        <w:t>Este enclaustramiento de Dios y su palabra, o, de Dios en la palabra propone múltiples niveles de lectura: la conciencia libera a la materia de la servidumbre a Dios y al “logos”; la materia libera a la conciencia de esas mismas esclavitudes; la conciencia, en la ironía de los aleluyas, rescata para el mundo la vida de esa nada en la que ya no hay más dolor ni muerte, pero en la que tampoco hay nada, ni nadie ni nunca. Rescate de la vida con toda su muerte y todo su dolor y aun con el peligro de los engaños de la conciencia y aun con el peligro de Dios. De modo semejante, aunque más hermética, más opacamente, Cuesta deja a la palabra y a la conciencia prisioneras de los misterios minerales que han querido develar: “Denso el silencio trague al negro, obscuro / rumor, como el sabor futuro / solo la entraña guarde / y forme en sus recónditas moradas, su sombra ceda formas alumbradas a la palabra que arde” (</w:t>
      </w:r>
      <w:r>
        <w:rPr>
          <w:lang w:val="es-VE"/>
        </w:rPr>
        <w:t xml:space="preserve">silva </w:t>
      </w:r>
      <w:r w:rsidRPr="009A717E">
        <w:rPr>
          <w:lang w:val="es-VE"/>
        </w:rPr>
        <w:t>XXXIII)</w:t>
      </w:r>
      <w:r>
        <w:rPr>
          <w:lang w:val="es-VE"/>
        </w:rPr>
        <w:t>.</w:t>
      </w:r>
      <w:r w:rsidRPr="009A717E">
        <w:rPr>
          <w:lang w:val="es-VE"/>
        </w:rPr>
        <w:t xml:space="preserve"> Aquí también la palabra y la mirada como imágenes de la conciencia yacen prisioneras de su propia creación, del misterio de signos que libremente forjaron al seguir la señal de aquella mano. Pero a diferencia de “Muerte sin fin” aquí no parecería haber un rescate final de la vida, con la conciencia prisionera parecería quedar toda la creación prisionera en un silencio y una incomunicación que se extienden a la eternidad: “Ese es el fruto que del tiempo es dueño; / en él la entraña su pavor, su sueño / y su labor termina. / El sabor que destila la tiniebla / es el propio sentido, que otros puebla </w:t>
      </w:r>
      <w:proofErr w:type="gramStart"/>
      <w:r w:rsidRPr="009A717E">
        <w:rPr>
          <w:lang w:val="es-VE"/>
        </w:rPr>
        <w:t>/  y</w:t>
      </w:r>
      <w:proofErr w:type="gramEnd"/>
      <w:r w:rsidRPr="009A717E">
        <w:rPr>
          <w:lang w:val="es-VE"/>
        </w:rPr>
        <w:t xml:space="preserve"> el futuro domina.” (</w:t>
      </w:r>
      <w:r>
        <w:rPr>
          <w:lang w:val="es-VE"/>
        </w:rPr>
        <w:t xml:space="preserve">silva </w:t>
      </w:r>
      <w:r w:rsidRPr="009A717E">
        <w:rPr>
          <w:lang w:val="es-VE"/>
        </w:rPr>
        <w:t>XXX</w:t>
      </w:r>
      <w:r>
        <w:rPr>
          <w:lang w:val="es-VE"/>
        </w:rPr>
        <w:t>V</w:t>
      </w:r>
      <w:r w:rsidRPr="009A717E">
        <w:rPr>
          <w:lang w:val="es-VE"/>
        </w:rPr>
        <w:t>II). Intensidad de mirada sobre el vacío nihilista al que se precipitó Cuesta al suicidarse poco tiempo después de escribir esta última estrofa de “Canto a un dios mineral”.</w:t>
      </w:r>
    </w:p>
    <w:p w:rsidR="00405A78" w:rsidRDefault="00405A78" w:rsidP="00405A78">
      <w:pPr>
        <w:ind w:firstLine="720"/>
        <w:rPr>
          <w:lang w:val="es-VE"/>
        </w:rPr>
      </w:pPr>
      <w:r w:rsidRPr="009A717E">
        <w:rPr>
          <w:lang w:val="es-VE"/>
        </w:rPr>
        <w:t xml:space="preserve">Suma de fracciones a la que se entregó con intensidad toda la poesía de Latinoamérica en las vanguardias. A esa suerte de inventario poético de la materia que se ha recorrido habría que añadirle el esfuerzo de purificación antiplatónica con que Neruda restituyó los elementos y los objetos al mundo en “Residencia en la tierra” y en “Odas elementales”. Falta el dolor del que ha sucumbido al peso de una materia implacable que aparece en “Espacio me has vencido” de César Dávila Andrade o en “El canto de guerra de las cosas” de Joaquín Pasos. Y falta finalmente el irreverente materialismo poético de Girondo. Sobre la obra de todos estos autores se levanta un culto a la realidad material como única existente, como fuente dinámica generadora de todo lo que ocurre, que funda en su azar el principio de toda amoralidad y libera al hombre de toda ley preestablecida dejándolo en libertad para ser el “hermano” que quiere ser Vallejo o el “profeta” que busca ser Huidobro, la conciencia de la muerte y de la vida que son Gorostiza y Cuesta; el </w:t>
      </w:r>
      <w:r w:rsidRPr="009A717E">
        <w:rPr>
          <w:lang w:val="es-VE"/>
        </w:rPr>
        <w:lastRenderedPageBreak/>
        <w:t xml:space="preserve">“camarada” de Neruda o los simples y magníficos poetas de la materia que son todos </w:t>
      </w:r>
      <w:r>
        <w:rPr>
          <w:lang w:val="es-VE"/>
        </w:rPr>
        <w:t>ellos,</w:t>
      </w:r>
      <w:r w:rsidRPr="009A717E">
        <w:rPr>
          <w:lang w:val="es-VE"/>
        </w:rPr>
        <w:t xml:space="preserve"> autores</w:t>
      </w:r>
      <w:r>
        <w:rPr>
          <w:lang w:val="es-VE"/>
        </w:rPr>
        <w:t xml:space="preserve"> de universos, hacedores de órdenes, creadores de la obra total soñada por Mallarmé</w:t>
      </w:r>
      <w:r w:rsidRPr="009A717E">
        <w:rPr>
          <w:lang w:val="es-VE"/>
        </w:rPr>
        <w:t>.</w:t>
      </w:r>
    </w:p>
    <w:p w:rsidR="00405A78" w:rsidRPr="009A717E" w:rsidRDefault="00405A78" w:rsidP="00405A78">
      <w:pPr>
        <w:ind w:firstLine="720"/>
        <w:rPr>
          <w:lang w:val="es-VE"/>
        </w:rPr>
      </w:pPr>
    </w:p>
    <w:p w:rsidR="00405A78" w:rsidRPr="006A14AB" w:rsidRDefault="00405A78" w:rsidP="00405A78">
      <w:pPr>
        <w:rPr>
          <w:b/>
          <w:lang w:val="es-EC"/>
        </w:rPr>
      </w:pPr>
      <w:r w:rsidRPr="006A14AB">
        <w:rPr>
          <w:b/>
          <w:lang w:val="es-EC"/>
        </w:rPr>
        <w:t>Bibliografía</w:t>
      </w:r>
    </w:p>
    <w:p w:rsidR="00405A78" w:rsidRPr="009A717E" w:rsidRDefault="00405A78" w:rsidP="00405A78">
      <w:pPr>
        <w:ind w:left="720" w:hanging="720"/>
        <w:rPr>
          <w:lang w:val="es-EC"/>
        </w:rPr>
      </w:pPr>
      <w:r>
        <w:rPr>
          <w:lang w:val="es-EC"/>
        </w:rPr>
        <w:t>Carvajal, Iván. “Prólogo”</w:t>
      </w:r>
      <w:r w:rsidRPr="009A717E">
        <w:rPr>
          <w:lang w:val="es-EC"/>
        </w:rPr>
        <w:t xml:space="preserve">. </w:t>
      </w:r>
      <w:r w:rsidRPr="009A717E">
        <w:rPr>
          <w:u w:val="single"/>
          <w:lang w:val="es-EC"/>
        </w:rPr>
        <w:t>Obra poética</w:t>
      </w:r>
      <w:r w:rsidRPr="00BC4B3C">
        <w:rPr>
          <w:lang w:val="es-EC"/>
        </w:rPr>
        <w:t xml:space="preserve"> </w:t>
      </w:r>
      <w:r>
        <w:rPr>
          <w:lang w:val="es-EC"/>
        </w:rPr>
        <w:t xml:space="preserve">(de </w:t>
      </w:r>
      <w:r w:rsidRPr="009A717E">
        <w:rPr>
          <w:lang w:val="es-EC"/>
        </w:rPr>
        <w:t>Gonzalo</w:t>
      </w:r>
      <w:r w:rsidRPr="00BC4B3C">
        <w:rPr>
          <w:lang w:val="es-EC"/>
        </w:rPr>
        <w:t xml:space="preserve"> </w:t>
      </w:r>
      <w:r w:rsidRPr="009A717E">
        <w:rPr>
          <w:lang w:val="es-EC"/>
        </w:rPr>
        <w:t>Escudero</w:t>
      </w:r>
      <w:r>
        <w:rPr>
          <w:lang w:val="es-EC"/>
        </w:rPr>
        <w:t>)</w:t>
      </w:r>
      <w:r w:rsidRPr="009A717E">
        <w:rPr>
          <w:lang w:val="es-EC"/>
        </w:rPr>
        <w:t>. Quito: Acuario, 1998.</w:t>
      </w:r>
    </w:p>
    <w:p w:rsidR="00405A78" w:rsidRDefault="00405A78" w:rsidP="00405A78">
      <w:pPr>
        <w:ind w:left="720" w:hanging="720"/>
        <w:rPr>
          <w:lang w:val="es-EC"/>
        </w:rPr>
      </w:pPr>
      <w:r w:rsidRPr="009A717E">
        <w:rPr>
          <w:lang w:val="es-EC"/>
        </w:rPr>
        <w:t>Cuesta, Jorge. “</w:t>
      </w:r>
      <w:r w:rsidRPr="009A717E">
        <w:rPr>
          <w:i/>
          <w:lang w:val="es-EC"/>
        </w:rPr>
        <w:t>Muerte sin fin</w:t>
      </w:r>
      <w:r w:rsidRPr="009A717E">
        <w:rPr>
          <w:lang w:val="es-EC"/>
        </w:rPr>
        <w:t xml:space="preserve">, de José Gorostiza”, </w:t>
      </w:r>
      <w:r w:rsidRPr="009A717E">
        <w:rPr>
          <w:u w:val="single"/>
          <w:lang w:val="es-EC"/>
        </w:rPr>
        <w:t>Poesía y poética</w:t>
      </w:r>
      <w:r w:rsidRPr="009A717E">
        <w:rPr>
          <w:lang w:val="es-EC"/>
        </w:rPr>
        <w:t xml:space="preserve"> [de José Gorostiza] Madrid: Colección Archivos, 1988, 340-42.</w:t>
      </w:r>
    </w:p>
    <w:p w:rsidR="00405A78" w:rsidRPr="009A717E" w:rsidRDefault="00405A78" w:rsidP="00405A78">
      <w:pPr>
        <w:ind w:left="720" w:hanging="720"/>
        <w:rPr>
          <w:lang w:val="es-EC"/>
        </w:rPr>
      </w:pPr>
      <w:r>
        <w:rPr>
          <w:lang w:val="es-EC"/>
        </w:rPr>
        <w:t>Dèttore, Ugo. “Futurismo” en</w:t>
      </w:r>
      <w:r w:rsidRPr="009A717E">
        <w:rPr>
          <w:lang w:val="es-EC"/>
        </w:rPr>
        <w:t xml:space="preserve"> </w:t>
      </w:r>
      <w:r w:rsidRPr="009A717E">
        <w:rPr>
          <w:u w:val="single"/>
          <w:lang w:val="es-EC"/>
        </w:rPr>
        <w:t>Diccionario literario</w:t>
      </w:r>
      <w:r w:rsidRPr="009A717E">
        <w:rPr>
          <w:lang w:val="es-EC"/>
        </w:rPr>
        <w:t xml:space="preserve"> </w:t>
      </w:r>
      <w:r>
        <w:rPr>
          <w:lang w:val="es-EC"/>
        </w:rPr>
        <w:t>(</w:t>
      </w:r>
      <w:r w:rsidRPr="009A717E">
        <w:rPr>
          <w:lang w:val="es-EC"/>
        </w:rPr>
        <w:t>Gonzá</w:t>
      </w:r>
      <w:r>
        <w:rPr>
          <w:lang w:val="es-EC"/>
        </w:rPr>
        <w:t xml:space="preserve">lez Porto – Bompiani eds). Vol </w:t>
      </w:r>
      <w:r w:rsidRPr="009A717E">
        <w:rPr>
          <w:lang w:val="es-EC"/>
        </w:rPr>
        <w:t xml:space="preserve">1. Barcelona: </w:t>
      </w:r>
      <w:proofErr w:type="gramStart"/>
      <w:r w:rsidRPr="009A717E">
        <w:rPr>
          <w:lang w:val="es-EC"/>
        </w:rPr>
        <w:t>Montaner  Simón</w:t>
      </w:r>
      <w:proofErr w:type="gramEnd"/>
      <w:r w:rsidRPr="009A717E">
        <w:rPr>
          <w:lang w:val="es-EC"/>
        </w:rPr>
        <w:t>, 1967, 209-217.</w:t>
      </w:r>
    </w:p>
    <w:p w:rsidR="00405A78" w:rsidRPr="009A717E" w:rsidRDefault="00405A78" w:rsidP="00405A78">
      <w:pPr>
        <w:ind w:left="720" w:hanging="720"/>
        <w:rPr>
          <w:lang w:val="es-EC"/>
        </w:rPr>
      </w:pPr>
      <w:r w:rsidRPr="009A717E">
        <w:rPr>
          <w:lang w:val="es-EC"/>
        </w:rPr>
        <w:t xml:space="preserve">Escudero, Gonzalo. </w:t>
      </w:r>
      <w:r w:rsidRPr="009A717E">
        <w:rPr>
          <w:u w:val="single"/>
          <w:lang w:val="es-EC"/>
        </w:rPr>
        <w:t>Obra poética</w:t>
      </w:r>
      <w:r w:rsidRPr="009A717E">
        <w:rPr>
          <w:lang w:val="es-EC"/>
        </w:rPr>
        <w:t>. Quito: Acuario, 1998.</w:t>
      </w:r>
    </w:p>
    <w:p w:rsidR="00405A78" w:rsidRDefault="00405A78" w:rsidP="00405A78">
      <w:pPr>
        <w:ind w:left="720" w:hanging="720"/>
        <w:rPr>
          <w:lang w:val="es-EC"/>
        </w:rPr>
      </w:pPr>
      <w:r w:rsidRPr="009A717E">
        <w:rPr>
          <w:lang w:val="es-EC"/>
        </w:rPr>
        <w:t xml:space="preserve">Gorostiza, José. </w:t>
      </w:r>
      <w:r w:rsidRPr="009A717E">
        <w:rPr>
          <w:u w:val="single"/>
          <w:lang w:val="es-EC"/>
        </w:rPr>
        <w:t>Poesía y poética</w:t>
      </w:r>
      <w:r w:rsidRPr="009A717E">
        <w:rPr>
          <w:lang w:val="es-EC"/>
        </w:rPr>
        <w:t>. Madrid: Colección Archivos, 1988.</w:t>
      </w:r>
    </w:p>
    <w:p w:rsidR="00405A78" w:rsidRPr="009A717E" w:rsidRDefault="00405A78" w:rsidP="00405A78">
      <w:pPr>
        <w:ind w:left="720" w:hanging="720"/>
        <w:rPr>
          <w:lang w:val="es-EC"/>
        </w:rPr>
      </w:pPr>
      <w:r>
        <w:rPr>
          <w:lang w:val="es-EC"/>
        </w:rPr>
        <w:t>---.</w:t>
      </w:r>
      <w:r>
        <w:rPr>
          <w:lang w:val="es-EC"/>
        </w:rPr>
        <w:tab/>
      </w:r>
      <w:r w:rsidRPr="001F23C2">
        <w:rPr>
          <w:u w:val="single"/>
          <w:lang w:val="es-EC"/>
        </w:rPr>
        <w:t>Poesía</w:t>
      </w:r>
      <w:r>
        <w:rPr>
          <w:lang w:val="es-EC"/>
        </w:rPr>
        <w:t>. México: FCE, 1964.</w:t>
      </w:r>
    </w:p>
    <w:p w:rsidR="00405A78" w:rsidRDefault="00405A78" w:rsidP="00405A78">
      <w:pPr>
        <w:ind w:left="720" w:hanging="720"/>
        <w:rPr>
          <w:lang w:val="es-EC"/>
        </w:rPr>
      </w:pPr>
      <w:r w:rsidRPr="009A717E">
        <w:rPr>
          <w:lang w:val="es-EC"/>
        </w:rPr>
        <w:t xml:space="preserve">Huidobro, Vicente. </w:t>
      </w:r>
      <w:r w:rsidRPr="009A717E">
        <w:rPr>
          <w:u w:val="single"/>
          <w:lang w:val="es-EC"/>
        </w:rPr>
        <w:t>Obras completas</w:t>
      </w:r>
      <w:r w:rsidRPr="009A717E">
        <w:rPr>
          <w:lang w:val="es-EC"/>
        </w:rPr>
        <w:t xml:space="preserve"> </w:t>
      </w:r>
      <w:r>
        <w:rPr>
          <w:lang w:val="es-EC"/>
        </w:rPr>
        <w:t>(</w:t>
      </w:r>
      <w:r w:rsidRPr="009A717E">
        <w:rPr>
          <w:lang w:val="es-EC"/>
        </w:rPr>
        <w:t>2 vols</w:t>
      </w:r>
      <w:r>
        <w:rPr>
          <w:lang w:val="es-EC"/>
        </w:rPr>
        <w:t>)</w:t>
      </w:r>
      <w:r w:rsidRPr="009A717E">
        <w:rPr>
          <w:lang w:val="es-EC"/>
        </w:rPr>
        <w:t>. Santiago de Chile: Editorial Andrés Bello, 1976.</w:t>
      </w:r>
    </w:p>
    <w:p w:rsidR="00405A78" w:rsidRPr="00DA25C1" w:rsidRDefault="00405A78" w:rsidP="00405A78">
      <w:pPr>
        <w:ind w:left="720" w:hanging="720"/>
        <w:rPr>
          <w:lang w:val="es-EC"/>
        </w:rPr>
      </w:pPr>
      <w:r>
        <w:rPr>
          <w:lang w:val="es-EC"/>
        </w:rPr>
        <w:t>---.</w:t>
      </w:r>
      <w:r>
        <w:rPr>
          <w:lang w:val="es-EC"/>
        </w:rPr>
        <w:tab/>
      </w:r>
      <w:r>
        <w:rPr>
          <w:u w:val="single"/>
          <w:lang w:val="es-EC"/>
        </w:rPr>
        <w:t>Altazor. Temblor de cielo</w:t>
      </w:r>
      <w:r>
        <w:rPr>
          <w:lang w:val="es-EC"/>
        </w:rPr>
        <w:t>. Madrid: Cátedra, 1992.</w:t>
      </w:r>
    </w:p>
    <w:p w:rsidR="00405A78" w:rsidRPr="009A717E" w:rsidRDefault="00405A78" w:rsidP="00405A78">
      <w:pPr>
        <w:ind w:left="720" w:hanging="720"/>
        <w:rPr>
          <w:lang w:val="es-EC"/>
        </w:rPr>
      </w:pPr>
      <w:r w:rsidRPr="009A717E">
        <w:rPr>
          <w:lang w:val="es-EC"/>
        </w:rPr>
        <w:t xml:space="preserve">Martín Adán. </w:t>
      </w:r>
      <w:r w:rsidRPr="009A717E">
        <w:rPr>
          <w:u w:val="single"/>
          <w:lang w:val="es-EC"/>
        </w:rPr>
        <w:t>La mano desasida. (Canto a Machu Picchu)</w:t>
      </w:r>
      <w:r w:rsidRPr="009A717E">
        <w:rPr>
          <w:lang w:val="es-EC"/>
        </w:rPr>
        <w:t>. Lima: Editorial Juan Mejía Baca 1964.</w:t>
      </w:r>
    </w:p>
    <w:p w:rsidR="00405A78" w:rsidRPr="009A717E" w:rsidRDefault="00405A78" w:rsidP="00405A78">
      <w:pPr>
        <w:ind w:left="720" w:hanging="720"/>
        <w:rPr>
          <w:lang w:val="es-EC"/>
        </w:rPr>
      </w:pPr>
      <w:r>
        <w:rPr>
          <w:lang w:val="es-EC"/>
        </w:rPr>
        <w:t>---.</w:t>
      </w:r>
      <w:r w:rsidRPr="009A717E">
        <w:rPr>
          <w:lang w:val="es-EC"/>
        </w:rPr>
        <w:t xml:space="preserve"> </w:t>
      </w:r>
      <w:r w:rsidRPr="009A717E">
        <w:rPr>
          <w:lang w:val="es-EC"/>
        </w:rPr>
        <w:tab/>
      </w:r>
      <w:r w:rsidRPr="009A717E">
        <w:rPr>
          <w:u w:val="single"/>
          <w:lang w:val="es-EC"/>
        </w:rPr>
        <w:t>El más hermoso crepúsculo del mundo</w:t>
      </w:r>
      <w:r w:rsidRPr="009A717E">
        <w:rPr>
          <w:lang w:val="es-EC"/>
        </w:rPr>
        <w:t>. (Antología) ed. Jorge Aguilar Mora. México: Fondo de Cultura Económica, 1992.</w:t>
      </w:r>
    </w:p>
    <w:p w:rsidR="00405A78" w:rsidRPr="000F0608" w:rsidRDefault="00405A78" w:rsidP="00405A78">
      <w:pPr>
        <w:ind w:left="720" w:hanging="720"/>
        <w:rPr>
          <w:lang w:val="es-EC"/>
        </w:rPr>
      </w:pPr>
      <w:r>
        <w:rPr>
          <w:lang w:val="es-EC"/>
        </w:rPr>
        <w:t xml:space="preserve">Pérez-Amador Adam, Alberto. </w:t>
      </w:r>
      <w:r>
        <w:rPr>
          <w:u w:val="single"/>
          <w:lang w:val="es-EC"/>
        </w:rPr>
        <w:t xml:space="preserve">La sumisión a lo imaginario. Nueva edición, estudio y comentario de </w:t>
      </w:r>
      <w:r>
        <w:rPr>
          <w:i/>
          <w:u w:val="single"/>
          <w:lang w:val="es-EC"/>
        </w:rPr>
        <w:t>Canto a un dios mineral de Jorge Cuesta</w:t>
      </w:r>
      <w:r>
        <w:rPr>
          <w:lang w:val="es-EC"/>
        </w:rPr>
        <w:t>. Madrid: Vervuert-Iberoamericana, 2001.</w:t>
      </w:r>
    </w:p>
    <w:p w:rsidR="00405A78" w:rsidRPr="00724D43" w:rsidRDefault="00405A78" w:rsidP="00405A78">
      <w:pPr>
        <w:pStyle w:val="Textonotaalfinal"/>
        <w:spacing w:line="480" w:lineRule="auto"/>
        <w:ind w:left="720" w:hanging="720"/>
        <w:rPr>
          <w:rFonts w:ascii="Calibri" w:hAnsi="Calibri"/>
          <w:sz w:val="22"/>
          <w:szCs w:val="22"/>
          <w:lang w:val="es-EC"/>
        </w:rPr>
      </w:pPr>
      <w:r w:rsidRPr="00724D43">
        <w:rPr>
          <w:rFonts w:ascii="Calibri" w:hAnsi="Calibri"/>
          <w:sz w:val="22"/>
          <w:szCs w:val="22"/>
          <w:lang w:val="es-ES_tradnl"/>
        </w:rPr>
        <w:t xml:space="preserve">Rancière, Jacques. </w:t>
      </w:r>
      <w:r w:rsidRPr="00724D43">
        <w:rPr>
          <w:rFonts w:ascii="Calibri" w:hAnsi="Calibri"/>
          <w:sz w:val="22"/>
          <w:szCs w:val="22"/>
          <w:u w:val="single"/>
          <w:lang w:val="es-ES_tradnl"/>
        </w:rPr>
        <w:t xml:space="preserve">La palabra muda. </w:t>
      </w:r>
      <w:r w:rsidRPr="00724D43">
        <w:rPr>
          <w:rFonts w:ascii="Calibri" w:hAnsi="Calibri"/>
          <w:sz w:val="22"/>
          <w:szCs w:val="22"/>
          <w:u w:val="single"/>
          <w:lang w:val="es-EC"/>
        </w:rPr>
        <w:t>Ensayos sobre las contradicciones de la literatura</w:t>
      </w:r>
      <w:r w:rsidRPr="00724D43">
        <w:rPr>
          <w:rFonts w:ascii="Calibri" w:hAnsi="Calibri"/>
          <w:sz w:val="22"/>
          <w:szCs w:val="22"/>
          <w:lang w:val="es-EC"/>
        </w:rPr>
        <w:t>. Buenos Aires: Eterna cadencia, 2009.</w:t>
      </w:r>
    </w:p>
    <w:p w:rsidR="00405A78" w:rsidRPr="009A717E" w:rsidRDefault="00405A78" w:rsidP="00405A78">
      <w:pPr>
        <w:ind w:left="720" w:hanging="720"/>
        <w:rPr>
          <w:lang w:val="es-EC"/>
        </w:rPr>
      </w:pPr>
      <w:r w:rsidRPr="009A717E">
        <w:rPr>
          <w:lang w:val="es-EC"/>
        </w:rPr>
        <w:t xml:space="preserve">Rumazo González, José. </w:t>
      </w:r>
      <w:r w:rsidRPr="009A717E">
        <w:rPr>
          <w:u w:val="single"/>
          <w:lang w:val="es-EC"/>
        </w:rPr>
        <w:t>El nuevo clasicismo en la poesía</w:t>
      </w:r>
      <w:r w:rsidRPr="009A717E">
        <w:rPr>
          <w:lang w:val="es-EC"/>
        </w:rPr>
        <w:t>. Quito: Talleres Tipográficos Nacionales, 1932.</w:t>
      </w:r>
    </w:p>
    <w:p w:rsidR="00405A78" w:rsidRPr="006A14AB" w:rsidRDefault="00405A78" w:rsidP="00405A78">
      <w:pPr>
        <w:ind w:left="720" w:hanging="720"/>
        <w:rPr>
          <w:lang w:val="es-EC"/>
        </w:rPr>
      </w:pPr>
      <w:r w:rsidRPr="009A717E">
        <w:rPr>
          <w:lang w:val="es-EC"/>
        </w:rPr>
        <w:t xml:space="preserve">Verani, Hugo J. </w:t>
      </w:r>
      <w:r w:rsidRPr="009A717E">
        <w:rPr>
          <w:u w:val="single"/>
          <w:lang w:val="es-EC"/>
        </w:rPr>
        <w:t>Las vanguardias literarias en Hispanoamérica</w:t>
      </w:r>
      <w:r w:rsidRPr="009A717E">
        <w:rPr>
          <w:lang w:val="es-EC"/>
        </w:rPr>
        <w:t>. México: Fondo de Cultura Económica, 1986.</w:t>
      </w:r>
    </w:p>
    <w:p w:rsidR="00241D1D" w:rsidRPr="00405A78" w:rsidRDefault="00241D1D">
      <w:pPr>
        <w:rPr>
          <w:lang w:val="es-EC"/>
        </w:rPr>
      </w:pPr>
    </w:p>
    <w:sectPr w:rsidR="00241D1D" w:rsidRPr="00405A7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1B80" w:rsidRDefault="00131B80" w:rsidP="00405A78">
      <w:pPr>
        <w:spacing w:line="240" w:lineRule="auto"/>
      </w:pPr>
      <w:r>
        <w:separator/>
      </w:r>
    </w:p>
  </w:endnote>
  <w:endnote w:type="continuationSeparator" w:id="0">
    <w:p w:rsidR="00131B80" w:rsidRDefault="00131B80" w:rsidP="00405A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1B80" w:rsidRDefault="00131B80" w:rsidP="00405A78">
      <w:pPr>
        <w:spacing w:line="240" w:lineRule="auto"/>
      </w:pPr>
      <w:r>
        <w:separator/>
      </w:r>
    </w:p>
  </w:footnote>
  <w:footnote w:type="continuationSeparator" w:id="0">
    <w:p w:rsidR="00131B80" w:rsidRDefault="00131B80" w:rsidP="00405A78">
      <w:pPr>
        <w:spacing w:line="240" w:lineRule="auto"/>
      </w:pPr>
      <w:r>
        <w:continuationSeparator/>
      </w:r>
    </w:p>
  </w:footnote>
  <w:footnote w:id="1">
    <w:p w:rsidR="00405A78" w:rsidRPr="004911DD" w:rsidRDefault="00405A78" w:rsidP="00405A78">
      <w:pPr>
        <w:pStyle w:val="Textonotapie"/>
        <w:rPr>
          <w:lang w:val="es-EC"/>
        </w:rPr>
      </w:pPr>
      <w:r>
        <w:rPr>
          <w:rStyle w:val="Refdenotaalpie"/>
        </w:rPr>
        <w:footnoteRef/>
      </w:r>
      <w:r>
        <w:t xml:space="preserve"> Tampoco pretendo aquí definir la categoría de vanguardia, baste decir que la lista siguiente incluye escritores que en muchas de las clasificaciones son considerados posmodernistas en lugar de vanguardistas. Yo me limito a reunir en este grupo de poetas de la materialidad a escritores que vieron en la palabra poética primero una posibilidad de fuga de las representaciones simples: López Velarde, Tablada, Huidobro, Vallejo, Neruda, Borges, Mistral, Girondo, Maples Arce, Carrera Andrade, Gonzalo Escudero, César Moro, Xavier Villaurrutia, Arturo Gangotena, César Dávila Andrade, </w:t>
      </w:r>
      <w:proofErr w:type="gramStart"/>
      <w:r>
        <w:t>Paz,  Martín</w:t>
      </w:r>
      <w:proofErr w:type="gramEnd"/>
      <w:r>
        <w:t xml:space="preserve"> Adán, Jorge Cuesta. En ellos la materia revela la importancia de lo intrascendente y la posibilidad material de crear trascendencia, más que como una necesidad como una posibilidad latente en las cosas y las palabras que se acercan a las cosas y se reifican como entidades autónomas.</w:t>
      </w:r>
    </w:p>
  </w:footnote>
  <w:footnote w:id="2">
    <w:p w:rsidR="00405A78" w:rsidRPr="002B44C3" w:rsidRDefault="00405A78" w:rsidP="00405A78">
      <w:pPr>
        <w:pStyle w:val="Textonotapie"/>
      </w:pPr>
      <w:r>
        <w:rPr>
          <w:rStyle w:val="Refdenotaalpie"/>
        </w:rPr>
        <w:footnoteRef/>
      </w:r>
      <w:r>
        <w:t xml:space="preserve"> Vicente Huidobro, Santiago de Chile, 1893 – 1945, “Altazor” (1931); José Gorostiza, Tabasco, 1901-1973, “Muerte sin fin” (1939); Jorge Cuesta, Veracruz, 1904-1942, “Canto a un dios mineral”, (1942); Gonzalo Escudero, Quito, 1903 – 1971, “Estatua de aire”, (1951).</w:t>
      </w:r>
    </w:p>
  </w:footnote>
  <w:footnote w:id="3">
    <w:p w:rsidR="00405A78" w:rsidRPr="00412916" w:rsidRDefault="00405A78" w:rsidP="00405A78">
      <w:pPr>
        <w:pStyle w:val="Textonotapie"/>
        <w:rPr>
          <w:lang w:val="fr-FR"/>
        </w:rPr>
      </w:pPr>
      <w:r>
        <w:rPr>
          <w:rStyle w:val="Refdenotaalpie"/>
        </w:rPr>
        <w:footnoteRef/>
      </w:r>
      <w:r w:rsidRPr="00412916">
        <w:rPr>
          <w:lang w:val="fr-FR"/>
        </w:rPr>
        <w:t xml:space="preserve"> </w:t>
      </w:r>
      <w:r>
        <w:rPr>
          <w:lang w:val="fr-FR"/>
        </w:rPr>
        <w:t>Hugo Ve</w:t>
      </w:r>
      <w:r w:rsidRPr="00412916">
        <w:rPr>
          <w:lang w:val="fr-FR"/>
        </w:rPr>
        <w:t>rani</w:t>
      </w:r>
      <w:r>
        <w:rPr>
          <w:lang w:val="fr-FR"/>
        </w:rPr>
        <w:t xml:space="preserve">, </w:t>
      </w:r>
      <w:r>
        <w:rPr>
          <w:u w:val="single"/>
          <w:lang w:val="fr-FR"/>
        </w:rPr>
        <w:t>Las vanguardias literarias en Hispanoamérica</w:t>
      </w:r>
      <w:r w:rsidRPr="00412916">
        <w:rPr>
          <w:lang w:val="fr-FR"/>
        </w:rPr>
        <w:t>, 16</w:t>
      </w:r>
      <w:r>
        <w:rPr>
          <w:lang w:val="fr-FR"/>
        </w:rPr>
        <w:t>.</w:t>
      </w:r>
    </w:p>
  </w:footnote>
  <w:footnote w:id="4">
    <w:p w:rsidR="00405A78" w:rsidRPr="006F1538" w:rsidRDefault="00405A78" w:rsidP="00405A78">
      <w:pPr>
        <w:pStyle w:val="Textonotapie"/>
        <w:rPr>
          <w:lang w:val="es-EC"/>
        </w:rPr>
      </w:pPr>
      <w:r>
        <w:rPr>
          <w:rStyle w:val="Refdenotaalpie"/>
        </w:rPr>
        <w:footnoteRef/>
      </w:r>
      <w:r w:rsidRPr="006F1538">
        <w:rPr>
          <w:lang w:val="fr-FR"/>
        </w:rPr>
        <w:t xml:space="preserve"> </w:t>
      </w:r>
      <w:r w:rsidRPr="006F1538">
        <w:rPr>
          <w:lang w:val="fr-FR"/>
        </w:rPr>
        <w:t xml:space="preserve">Ver Jacques Rancière, </w:t>
      </w:r>
      <w:r w:rsidRPr="006F1538">
        <w:rPr>
          <w:u w:val="single"/>
          <w:lang w:val="fr-FR"/>
        </w:rPr>
        <w:t>La p</w:t>
      </w:r>
      <w:r>
        <w:rPr>
          <w:u w:val="single"/>
          <w:lang w:val="fr-FR"/>
        </w:rPr>
        <w:t xml:space="preserve">alabra </w:t>
      </w:r>
      <w:r w:rsidRPr="006F1538">
        <w:rPr>
          <w:u w:val="single"/>
          <w:lang w:val="fr-FR"/>
        </w:rPr>
        <w:t xml:space="preserve">muda. </w:t>
      </w:r>
      <w:r w:rsidRPr="006F1538">
        <w:rPr>
          <w:u w:val="single"/>
          <w:lang w:val="es-EC"/>
        </w:rPr>
        <w:t>Ensayos sobre las contradicciones de la literatura</w:t>
      </w:r>
      <w:r>
        <w:rPr>
          <w:lang w:val="es-EC"/>
        </w:rPr>
        <w:t>.</w:t>
      </w:r>
    </w:p>
  </w:footnote>
  <w:footnote w:id="5">
    <w:p w:rsidR="00405A78" w:rsidRPr="00724D43" w:rsidRDefault="00405A78" w:rsidP="00405A78">
      <w:pPr>
        <w:spacing w:line="240" w:lineRule="auto"/>
        <w:rPr>
          <w:rFonts w:ascii="Times New Roman" w:hAnsi="Times New Roman"/>
          <w:sz w:val="20"/>
          <w:szCs w:val="20"/>
          <w:lang w:val="es-EC"/>
        </w:rPr>
      </w:pPr>
      <w:r w:rsidRPr="00724D43">
        <w:rPr>
          <w:rStyle w:val="Refdenotaalpie"/>
          <w:rFonts w:ascii="Times New Roman" w:hAnsi="Times New Roman"/>
          <w:sz w:val="20"/>
          <w:szCs w:val="20"/>
        </w:rPr>
        <w:footnoteRef/>
      </w:r>
      <w:r w:rsidRPr="00724D43">
        <w:rPr>
          <w:rFonts w:ascii="Times New Roman" w:hAnsi="Times New Roman"/>
          <w:sz w:val="20"/>
          <w:szCs w:val="20"/>
          <w:lang w:val="es-ES"/>
        </w:rPr>
        <w:t xml:space="preserve">  Otro ejemplo de lo dicho</w:t>
      </w:r>
      <w:r w:rsidRPr="00724D43">
        <w:rPr>
          <w:rFonts w:ascii="Times New Roman" w:hAnsi="Times New Roman"/>
          <w:sz w:val="20"/>
          <w:szCs w:val="20"/>
          <w:lang w:val="es-EC"/>
        </w:rPr>
        <w:t xml:space="preserve"> en el ámbito del futurismo italiano: “Umberto Boccioni inauguró la escultura futurista [1912] con un manifiesto en que afirmaba que ese arte trataba de crear, con los materiales más diversos, 'el infinito plástico aparente y el infinito plástico interior', expresión plástica de los </w:t>
      </w:r>
      <w:proofErr w:type="gramStart"/>
      <w:r w:rsidRPr="00724D43">
        <w:rPr>
          <w:rFonts w:ascii="Times New Roman" w:hAnsi="Times New Roman"/>
          <w:sz w:val="20"/>
          <w:szCs w:val="20"/>
          <w:lang w:val="es-EC"/>
        </w:rPr>
        <w:t>cuerpos  de</w:t>
      </w:r>
      <w:proofErr w:type="gramEnd"/>
      <w:r w:rsidRPr="00724D43">
        <w:rPr>
          <w:rFonts w:ascii="Times New Roman" w:hAnsi="Times New Roman"/>
          <w:sz w:val="20"/>
          <w:szCs w:val="20"/>
          <w:lang w:val="es-EC"/>
        </w:rPr>
        <w:t xml:space="preserve"> los sentimientos en una forma de 'trascendentalismo físico'” (Dèttore, “El futurismo”, 211).</w:t>
      </w:r>
    </w:p>
  </w:footnote>
  <w:footnote w:id="6">
    <w:p w:rsidR="00405A78" w:rsidRPr="00724D43" w:rsidRDefault="00405A78" w:rsidP="00405A78">
      <w:pPr>
        <w:pStyle w:val="Textonotapie"/>
      </w:pPr>
      <w:r w:rsidRPr="00724D43">
        <w:rPr>
          <w:rStyle w:val="Refdenotaalpie"/>
        </w:rPr>
        <w:footnoteRef/>
      </w:r>
      <w:r w:rsidRPr="00724D43">
        <w:t xml:space="preserve"> </w:t>
      </w:r>
      <w:r w:rsidRPr="00724D43">
        <w:rPr>
          <w:u w:val="single"/>
          <w:lang w:val="es-VE"/>
        </w:rPr>
        <w:t>Obras completas</w:t>
      </w:r>
      <w:r w:rsidRPr="00724D43">
        <w:rPr>
          <w:lang w:val="es-VE"/>
        </w:rPr>
        <w:t>, 715.</w:t>
      </w:r>
    </w:p>
  </w:footnote>
  <w:footnote w:id="7">
    <w:p w:rsidR="00405A78" w:rsidRPr="00724D43" w:rsidRDefault="00405A78" w:rsidP="00405A78">
      <w:pPr>
        <w:pStyle w:val="Textonotapie"/>
      </w:pPr>
      <w:r w:rsidRPr="00724D43">
        <w:rPr>
          <w:rStyle w:val="Refdenotaalpie"/>
        </w:rPr>
        <w:footnoteRef/>
      </w:r>
      <w:r w:rsidRPr="00724D43">
        <w:t xml:space="preserve"> </w:t>
      </w:r>
      <w:r w:rsidRPr="00724D43">
        <w:rPr>
          <w:lang w:val="es-EC"/>
        </w:rPr>
        <w:t xml:space="preserve">“El creacionismo”, </w:t>
      </w:r>
      <w:r w:rsidRPr="00724D43">
        <w:rPr>
          <w:u w:val="single"/>
          <w:lang w:val="es-EC"/>
        </w:rPr>
        <w:t>Obras completas</w:t>
      </w:r>
      <w:r w:rsidRPr="00724D43">
        <w:rPr>
          <w:lang w:val="es-EC"/>
        </w:rPr>
        <w:t>, 733.</w:t>
      </w:r>
    </w:p>
  </w:footnote>
  <w:footnote w:id="8">
    <w:p w:rsidR="00405A78" w:rsidRPr="00724D43" w:rsidRDefault="00405A78" w:rsidP="00405A78">
      <w:pPr>
        <w:spacing w:line="240" w:lineRule="auto"/>
        <w:rPr>
          <w:rFonts w:ascii="Times New Roman" w:hAnsi="Times New Roman"/>
          <w:sz w:val="20"/>
          <w:szCs w:val="20"/>
          <w:lang w:val="es-EC"/>
        </w:rPr>
      </w:pPr>
      <w:r w:rsidRPr="00724D43">
        <w:rPr>
          <w:rStyle w:val="Refdenotaalpie"/>
          <w:rFonts w:ascii="Times New Roman" w:hAnsi="Times New Roman"/>
          <w:sz w:val="20"/>
          <w:szCs w:val="20"/>
        </w:rPr>
        <w:footnoteRef/>
      </w:r>
      <w:r w:rsidRPr="00724D43">
        <w:rPr>
          <w:rFonts w:ascii="Times New Roman" w:hAnsi="Times New Roman"/>
          <w:lang w:val="es-ES"/>
        </w:rPr>
        <w:t xml:space="preserve"> </w:t>
      </w:r>
      <w:r w:rsidRPr="00724D43">
        <w:rPr>
          <w:rFonts w:ascii="Times New Roman" w:hAnsi="Times New Roman"/>
          <w:sz w:val="20"/>
          <w:szCs w:val="20"/>
          <w:lang w:val="es-ES"/>
        </w:rPr>
        <w:t>El párrafo completo dice: “</w:t>
      </w:r>
      <w:r w:rsidRPr="00724D43">
        <w:rPr>
          <w:rFonts w:ascii="Times New Roman" w:hAnsi="Times New Roman"/>
          <w:sz w:val="20"/>
          <w:szCs w:val="20"/>
          <w:lang w:val="es-EC"/>
        </w:rPr>
        <w:t xml:space="preserve">El entusiasmo artístico de nuestra época y la lucha entre las diferentes concepciones individuales o colectivas resultantes de este entusiasmo, han vuelto a poner de moda los problemas estéticos, como en tiempos de Hegel y Schleimacher. No obstante, hoy debemos exigir mayor claridad y mayor precisión que las de aquella época, pues el lenguaje metafísico de todos los profesores de estética del siglo XVIII y de comienzos del XIX no tiene ningún sentido para nosotros”. “La creación pura”, </w:t>
      </w:r>
      <w:r w:rsidRPr="00724D43">
        <w:rPr>
          <w:rFonts w:ascii="Times New Roman" w:hAnsi="Times New Roman"/>
          <w:sz w:val="20"/>
          <w:szCs w:val="20"/>
          <w:u w:val="single"/>
          <w:lang w:val="es-EC"/>
        </w:rPr>
        <w:t>Obras completas</w:t>
      </w:r>
      <w:r w:rsidRPr="00724D43">
        <w:rPr>
          <w:rFonts w:ascii="Times New Roman" w:hAnsi="Times New Roman"/>
          <w:sz w:val="20"/>
          <w:szCs w:val="20"/>
          <w:lang w:val="es-EC"/>
        </w:rPr>
        <w:t xml:space="preserve">, 718. Me parece importante resaltar la necesidad de Huidobro de establecer el paralelo con otro periodo en el que el pensamiento estético se integraba al ejercicio de pensar la totalidad, a diferencia de nuestro presente en el que la polarización del pensamiento ha restringido a los discursos estéticos y críticos. Por otra </w:t>
      </w:r>
      <w:proofErr w:type="gramStart"/>
      <w:r w:rsidRPr="00724D43">
        <w:rPr>
          <w:rFonts w:ascii="Times New Roman" w:hAnsi="Times New Roman"/>
          <w:sz w:val="20"/>
          <w:szCs w:val="20"/>
          <w:lang w:val="es-EC"/>
        </w:rPr>
        <w:t>parte</w:t>
      </w:r>
      <w:proofErr w:type="gramEnd"/>
      <w:r w:rsidRPr="00724D43">
        <w:rPr>
          <w:rFonts w:ascii="Times New Roman" w:hAnsi="Times New Roman"/>
          <w:sz w:val="20"/>
          <w:szCs w:val="20"/>
          <w:lang w:val="es-EC"/>
        </w:rPr>
        <w:t xml:space="preserve"> Huidobro aquí sólo niega el valor de los discursos metafísicos, pero no precisa que la nueva metafísica, es sólo la consecuencia última de la materia en movimiento y no una mera antigualla decimonónica.  </w:t>
      </w:r>
    </w:p>
  </w:footnote>
  <w:footnote w:id="9">
    <w:p w:rsidR="00405A78" w:rsidRPr="00F13B68" w:rsidRDefault="00405A78" w:rsidP="00405A78">
      <w:pPr>
        <w:pStyle w:val="Textonotapie"/>
      </w:pPr>
      <w:r>
        <w:rPr>
          <w:rStyle w:val="Refdenotaalpie"/>
        </w:rPr>
        <w:footnoteRef/>
      </w:r>
      <w:r>
        <w:t xml:space="preserve"> </w:t>
      </w:r>
      <w:r w:rsidRPr="00F13B68">
        <w:rPr>
          <w:u w:val="single"/>
          <w:lang w:val="es-EC"/>
        </w:rPr>
        <w:t>Obras</w:t>
      </w:r>
      <w:r>
        <w:rPr>
          <w:u w:val="single"/>
          <w:lang w:val="es-EC"/>
        </w:rPr>
        <w:t xml:space="preserve"> completas</w:t>
      </w:r>
      <w:r>
        <w:rPr>
          <w:lang w:val="es-EC"/>
        </w:rPr>
        <w:t>, 720.</w:t>
      </w:r>
    </w:p>
  </w:footnote>
  <w:footnote w:id="10">
    <w:p w:rsidR="00405A78" w:rsidRPr="00AD2DCA" w:rsidRDefault="00405A78" w:rsidP="00405A78">
      <w:pPr>
        <w:pStyle w:val="Textonotapie"/>
      </w:pPr>
      <w:r>
        <w:rPr>
          <w:rStyle w:val="Refdenotaalpie"/>
        </w:rPr>
        <w:footnoteRef/>
      </w:r>
      <w:r>
        <w:t xml:space="preserve"> </w:t>
      </w:r>
      <w:r w:rsidRPr="009A717E">
        <w:rPr>
          <w:lang w:val="es-VE"/>
        </w:rPr>
        <w:t>Adán (1916) como canto a la evolución desmitificada y Horizon Carré (1917), como manifiesto de la geometría del nuevo universo, son el anticipo de esa materia poética emplazada en el mundo como primera creación total surgida de la voluntad de la materia m</w:t>
      </w:r>
      <w:r>
        <w:rPr>
          <w:lang w:val="es-VE"/>
        </w:rPr>
        <w:t>etaconsciente que es “Altazor”.</w:t>
      </w:r>
    </w:p>
  </w:footnote>
  <w:footnote w:id="11">
    <w:p w:rsidR="00405A78" w:rsidRPr="003C07AF" w:rsidRDefault="00405A78" w:rsidP="00405A78">
      <w:pPr>
        <w:pStyle w:val="Textonotapie"/>
      </w:pPr>
      <w:r>
        <w:rPr>
          <w:rStyle w:val="Refdenotaalpie"/>
        </w:rPr>
        <w:footnoteRef/>
      </w:r>
      <w:r>
        <w:t xml:space="preserve"> </w:t>
      </w:r>
      <w:r>
        <w:rPr>
          <w:u w:val="single"/>
        </w:rPr>
        <w:t>Altazor</w:t>
      </w:r>
      <w:r>
        <w:t xml:space="preserve">, </w:t>
      </w:r>
      <w:r>
        <w:rPr>
          <w:lang w:val="es-VE"/>
        </w:rPr>
        <w:t xml:space="preserve">Canto I, </w:t>
      </w:r>
      <w:r>
        <w:t>v</w:t>
      </w:r>
      <w:r>
        <w:rPr>
          <w:lang w:val="es-VE"/>
        </w:rPr>
        <w:t>ersos 290ss, 71.</w:t>
      </w:r>
    </w:p>
  </w:footnote>
  <w:footnote w:id="12">
    <w:p w:rsidR="00405A78" w:rsidRPr="003C07AF" w:rsidRDefault="00405A78" w:rsidP="00405A78">
      <w:pPr>
        <w:pStyle w:val="Textonotapie"/>
      </w:pPr>
      <w:r w:rsidRPr="00D95595">
        <w:rPr>
          <w:rStyle w:val="Refdenotaalpie"/>
        </w:rPr>
        <w:footnoteRef/>
      </w:r>
      <w:r w:rsidRPr="00D95595">
        <w:t xml:space="preserve"> “</w:t>
      </w:r>
      <w:r>
        <w:t>L</w:t>
      </w:r>
      <w:r w:rsidRPr="00D95595">
        <w:t xml:space="preserve">a creación pura”, </w:t>
      </w:r>
      <w:r w:rsidRPr="00D95595">
        <w:rPr>
          <w:u w:val="single"/>
          <w:lang w:val="es-VE"/>
        </w:rPr>
        <w:t>Obras completas</w:t>
      </w:r>
      <w:r w:rsidRPr="00D95595">
        <w:rPr>
          <w:lang w:val="es-VE"/>
        </w:rPr>
        <w:t>, 717</w:t>
      </w:r>
      <w:r>
        <w:rPr>
          <w:lang w:val="es-VE"/>
        </w:rPr>
        <w:t>.</w:t>
      </w:r>
    </w:p>
  </w:footnote>
  <w:footnote w:id="13">
    <w:p w:rsidR="00405A78" w:rsidRPr="006362FA" w:rsidRDefault="00405A78" w:rsidP="00405A78">
      <w:pPr>
        <w:pStyle w:val="Textonotapie"/>
      </w:pPr>
      <w:r>
        <w:rPr>
          <w:rStyle w:val="Refdenotaalpie"/>
        </w:rPr>
        <w:footnoteRef/>
      </w:r>
      <w:r>
        <w:t xml:space="preserve"> </w:t>
      </w:r>
      <w:r>
        <w:rPr>
          <w:u w:val="single"/>
        </w:rPr>
        <w:t>Altazor</w:t>
      </w:r>
      <w:r>
        <w:t xml:space="preserve">, </w:t>
      </w:r>
      <w:r>
        <w:rPr>
          <w:lang w:val="es-VE"/>
        </w:rPr>
        <w:t xml:space="preserve">Canto I, </w:t>
      </w:r>
      <w:r>
        <w:t>v</w:t>
      </w:r>
      <w:r>
        <w:rPr>
          <w:lang w:val="es-VE"/>
        </w:rPr>
        <w:t>ersos 185ss, 67-68.</w:t>
      </w:r>
    </w:p>
  </w:footnote>
  <w:footnote w:id="14">
    <w:p w:rsidR="00405A78" w:rsidRPr="005B2327" w:rsidRDefault="00405A78" w:rsidP="00405A78">
      <w:pPr>
        <w:spacing w:before="120" w:line="240" w:lineRule="auto"/>
        <w:contextualSpacing/>
        <w:rPr>
          <w:sz w:val="20"/>
          <w:szCs w:val="20"/>
          <w:lang w:val="es-ES"/>
        </w:rPr>
      </w:pPr>
      <w:r w:rsidRPr="00D414FD">
        <w:rPr>
          <w:rStyle w:val="Refdenotaalpie"/>
          <w:sz w:val="20"/>
          <w:szCs w:val="20"/>
        </w:rPr>
        <w:footnoteRef/>
      </w:r>
      <w:r w:rsidRPr="005B2327">
        <w:rPr>
          <w:sz w:val="20"/>
          <w:szCs w:val="20"/>
          <w:lang w:val="es-ES"/>
        </w:rPr>
        <w:t xml:space="preserve"> Estas notas sobre la poesía de Gonzalo Escudero, y específicamente sobre “Estatua de aire” fueron desarrolladas más ampliamente en “Estatua de aire' de Gonzalo Escudero y la experiencia del azar”, Esteban Ponce, </w:t>
      </w:r>
      <w:r w:rsidRPr="005B2327">
        <w:rPr>
          <w:sz w:val="20"/>
          <w:szCs w:val="20"/>
          <w:u w:val="single"/>
          <w:lang w:val="es-ES"/>
        </w:rPr>
        <w:t>Re-Insidencias, Revista Literaria Casa Benjamín Carrión</w:t>
      </w:r>
      <w:r w:rsidRPr="005B2327">
        <w:rPr>
          <w:sz w:val="20"/>
          <w:szCs w:val="20"/>
          <w:lang w:val="es-ES"/>
        </w:rPr>
        <w:t xml:space="preserve"> (4) (</w:t>
      </w:r>
      <w:proofErr w:type="gramStart"/>
      <w:r w:rsidRPr="005B2327">
        <w:rPr>
          <w:sz w:val="20"/>
          <w:szCs w:val="20"/>
          <w:lang w:val="es-ES"/>
        </w:rPr>
        <w:t>Junio</w:t>
      </w:r>
      <w:proofErr w:type="gramEnd"/>
      <w:r w:rsidRPr="005B2327">
        <w:rPr>
          <w:sz w:val="20"/>
          <w:szCs w:val="20"/>
          <w:lang w:val="es-ES"/>
        </w:rPr>
        <w:t xml:space="preserve"> 2007), 43 - 56.</w:t>
      </w:r>
    </w:p>
    <w:p w:rsidR="00405A78" w:rsidRPr="005B2327" w:rsidRDefault="00405A78" w:rsidP="00405A78">
      <w:pPr>
        <w:spacing w:before="120" w:line="240" w:lineRule="auto"/>
        <w:contextualSpacing/>
        <w:rPr>
          <w:lang w:val="es-ES"/>
        </w:rPr>
      </w:pPr>
    </w:p>
  </w:footnote>
  <w:footnote w:id="15">
    <w:p w:rsidR="00405A78" w:rsidRPr="009345F6" w:rsidRDefault="00405A78" w:rsidP="00405A78">
      <w:pPr>
        <w:pStyle w:val="Textonotapie"/>
      </w:pPr>
      <w:r>
        <w:rPr>
          <w:rStyle w:val="Refdenotaalpie"/>
        </w:rPr>
        <w:footnoteRef/>
      </w:r>
      <w:r>
        <w:t xml:space="preserve"> Ver</w:t>
      </w:r>
      <w:r>
        <w:rPr>
          <w:lang w:val="es-VE"/>
        </w:rPr>
        <w:t xml:space="preserve"> Iván Carvajal, “Prólogo”, </w:t>
      </w:r>
      <w:r w:rsidRPr="009A717E">
        <w:rPr>
          <w:u w:val="single"/>
          <w:lang w:val="es-VE"/>
        </w:rPr>
        <w:t>Obra poética</w:t>
      </w:r>
      <w:r>
        <w:rPr>
          <w:lang w:val="es-VE"/>
        </w:rPr>
        <w:t xml:space="preserve">, Gonzalo </w:t>
      </w:r>
      <w:r w:rsidRPr="009A717E">
        <w:rPr>
          <w:lang w:val="es-VE"/>
        </w:rPr>
        <w:t>Escudero</w:t>
      </w:r>
      <w:r>
        <w:rPr>
          <w:lang w:val="es-VE"/>
        </w:rPr>
        <w:t>,</w:t>
      </w:r>
      <w:r w:rsidRPr="009A717E">
        <w:rPr>
          <w:lang w:val="es-VE"/>
        </w:rPr>
        <w:t xml:space="preserve"> </w:t>
      </w:r>
      <w:r>
        <w:rPr>
          <w:lang w:val="es-VE"/>
        </w:rPr>
        <w:t>17.</w:t>
      </w:r>
    </w:p>
  </w:footnote>
  <w:footnote w:id="16">
    <w:p w:rsidR="00405A78" w:rsidRPr="00F055DE" w:rsidRDefault="00405A78" w:rsidP="00405A78">
      <w:pPr>
        <w:pStyle w:val="Textonotapie"/>
      </w:pPr>
      <w:r>
        <w:rPr>
          <w:rStyle w:val="Refdenotaalpie"/>
        </w:rPr>
        <w:footnoteRef/>
      </w:r>
      <w:r>
        <w:t xml:space="preserve"> </w:t>
      </w:r>
      <w:r w:rsidRPr="009A717E">
        <w:rPr>
          <w:lang w:val="es-VE"/>
        </w:rPr>
        <w:t>“Dios”</w:t>
      </w:r>
      <w:r>
        <w:rPr>
          <w:lang w:val="es-VE"/>
        </w:rPr>
        <w:t xml:space="preserve">, </w:t>
      </w:r>
      <w:r w:rsidRPr="009A717E">
        <w:rPr>
          <w:u w:val="single"/>
          <w:lang w:val="es-VE"/>
        </w:rPr>
        <w:t>Obra poética</w:t>
      </w:r>
      <w:r w:rsidRPr="009A717E">
        <w:rPr>
          <w:lang w:val="es-VE"/>
        </w:rPr>
        <w:t xml:space="preserve"> 78.</w:t>
      </w:r>
    </w:p>
  </w:footnote>
  <w:footnote w:id="17">
    <w:p w:rsidR="00405A78" w:rsidRPr="00F055DE" w:rsidRDefault="00405A78" w:rsidP="00405A78">
      <w:pPr>
        <w:pStyle w:val="Textonotapie"/>
      </w:pPr>
      <w:r>
        <w:rPr>
          <w:rStyle w:val="Refdenotaalpie"/>
        </w:rPr>
        <w:footnoteRef/>
      </w:r>
      <w:r>
        <w:t xml:space="preserve">  De </w:t>
      </w:r>
      <w:r w:rsidRPr="009A717E">
        <w:rPr>
          <w:lang w:val="es-VE"/>
        </w:rPr>
        <w:t>1947</w:t>
      </w:r>
      <w:r>
        <w:rPr>
          <w:lang w:val="es-VE"/>
        </w:rPr>
        <w:t xml:space="preserve">, </w:t>
      </w:r>
      <w:r w:rsidRPr="009A717E">
        <w:rPr>
          <w:lang w:val="es-VE"/>
        </w:rPr>
        <w:t>1951</w:t>
      </w:r>
      <w:r>
        <w:rPr>
          <w:lang w:val="es-VE"/>
        </w:rPr>
        <w:t xml:space="preserve"> </w:t>
      </w:r>
      <w:proofErr w:type="gramStart"/>
      <w:r>
        <w:rPr>
          <w:lang w:val="es-VE"/>
        </w:rPr>
        <w:t>y</w:t>
      </w:r>
      <w:r w:rsidRPr="009A717E">
        <w:rPr>
          <w:lang w:val="es-VE"/>
        </w:rPr>
        <w:t xml:space="preserve"> </w:t>
      </w:r>
      <w:r>
        <w:rPr>
          <w:lang w:val="es-VE"/>
        </w:rPr>
        <w:t xml:space="preserve"> </w:t>
      </w:r>
      <w:r w:rsidRPr="009A717E">
        <w:rPr>
          <w:lang w:val="es-VE"/>
        </w:rPr>
        <w:t>1953</w:t>
      </w:r>
      <w:proofErr w:type="gramEnd"/>
      <w:r w:rsidRPr="009A717E">
        <w:rPr>
          <w:lang w:val="es-VE"/>
        </w:rPr>
        <w:t xml:space="preserve">, </w:t>
      </w:r>
      <w:r>
        <w:rPr>
          <w:lang w:val="es-VE"/>
        </w:rPr>
        <w:t>respectivamente.</w:t>
      </w:r>
    </w:p>
  </w:footnote>
  <w:footnote w:id="18">
    <w:p w:rsidR="00405A78" w:rsidRPr="00F055DE" w:rsidRDefault="00405A78" w:rsidP="00405A78">
      <w:pPr>
        <w:pStyle w:val="Textonotapie"/>
      </w:pPr>
      <w:r>
        <w:rPr>
          <w:rStyle w:val="Refdenotaalpie"/>
        </w:rPr>
        <w:footnoteRef/>
      </w:r>
      <w:r>
        <w:t xml:space="preserve"> “</w:t>
      </w:r>
      <w:r>
        <w:rPr>
          <w:lang w:val="es-VE"/>
        </w:rPr>
        <w:t xml:space="preserve">Estatua de aire”, 1ª octava, </w:t>
      </w:r>
      <w:r>
        <w:rPr>
          <w:u w:val="single"/>
          <w:lang w:val="es-VE"/>
        </w:rPr>
        <w:t>Obra poética</w:t>
      </w:r>
      <w:r>
        <w:rPr>
          <w:lang w:val="es-VE"/>
        </w:rPr>
        <w:t>, 189</w:t>
      </w:r>
      <w:r w:rsidRPr="009A717E">
        <w:rPr>
          <w:lang w:val="es-VE"/>
        </w:rPr>
        <w:t>.</w:t>
      </w:r>
    </w:p>
  </w:footnote>
  <w:footnote w:id="19">
    <w:p w:rsidR="00405A78" w:rsidRPr="00736750" w:rsidRDefault="00405A78" w:rsidP="00405A78">
      <w:pPr>
        <w:pStyle w:val="Textonotapie"/>
      </w:pPr>
      <w:r>
        <w:rPr>
          <w:rStyle w:val="Refdenotaalpie"/>
        </w:rPr>
        <w:footnoteRef/>
      </w:r>
      <w:r>
        <w:t xml:space="preserve"> Ib.</w:t>
      </w:r>
      <w:r>
        <w:rPr>
          <w:lang w:val="es-VE"/>
        </w:rPr>
        <w:t>10ª octava, 193</w:t>
      </w:r>
      <w:r w:rsidRPr="009A717E">
        <w:rPr>
          <w:lang w:val="es-VE"/>
        </w:rPr>
        <w:t>.</w:t>
      </w:r>
    </w:p>
  </w:footnote>
  <w:footnote w:id="20">
    <w:p w:rsidR="00405A78" w:rsidRPr="003A7128" w:rsidRDefault="00405A78" w:rsidP="00405A78">
      <w:pPr>
        <w:spacing w:line="240" w:lineRule="auto"/>
        <w:rPr>
          <w:sz w:val="20"/>
          <w:szCs w:val="20"/>
          <w:lang w:val="es-VE"/>
        </w:rPr>
      </w:pPr>
      <w:r w:rsidRPr="003A7128">
        <w:rPr>
          <w:rStyle w:val="Refdenotaalpie"/>
          <w:sz w:val="20"/>
          <w:szCs w:val="20"/>
        </w:rPr>
        <w:footnoteRef/>
      </w:r>
      <w:r w:rsidRPr="005B2327">
        <w:rPr>
          <w:sz w:val="20"/>
          <w:szCs w:val="20"/>
          <w:lang w:val="es-ES"/>
        </w:rPr>
        <w:t xml:space="preserve"> </w:t>
      </w:r>
      <w:r w:rsidRPr="003A7128">
        <w:rPr>
          <w:sz w:val="20"/>
          <w:szCs w:val="20"/>
          <w:lang w:val="es-VE"/>
        </w:rPr>
        <w:t>“Materia de ángel”</w:t>
      </w:r>
      <w:r>
        <w:rPr>
          <w:sz w:val="20"/>
          <w:szCs w:val="20"/>
          <w:lang w:val="es-VE"/>
        </w:rPr>
        <w:t>,</w:t>
      </w:r>
      <w:r w:rsidRPr="003A7128">
        <w:rPr>
          <w:sz w:val="20"/>
          <w:szCs w:val="20"/>
          <w:lang w:val="es-VE"/>
        </w:rPr>
        <w:t xml:space="preserve"> </w:t>
      </w:r>
      <w:r w:rsidRPr="003A7128">
        <w:rPr>
          <w:sz w:val="20"/>
          <w:szCs w:val="20"/>
          <w:u w:val="single"/>
          <w:lang w:val="es-VE"/>
        </w:rPr>
        <w:t>Obra poética</w:t>
      </w:r>
      <w:r>
        <w:rPr>
          <w:sz w:val="20"/>
          <w:szCs w:val="20"/>
          <w:lang w:val="es-VE"/>
        </w:rPr>
        <w:t>, 217.</w:t>
      </w:r>
    </w:p>
  </w:footnote>
  <w:footnote w:id="21">
    <w:p w:rsidR="00405A78" w:rsidRPr="001C089D" w:rsidRDefault="00405A78" w:rsidP="00405A78">
      <w:pPr>
        <w:pStyle w:val="Textonotapie"/>
      </w:pPr>
      <w:r>
        <w:rPr>
          <w:rStyle w:val="Refdenotaalpie"/>
        </w:rPr>
        <w:footnoteRef/>
      </w:r>
      <w:r>
        <w:t xml:space="preserve"> </w:t>
      </w:r>
      <w:r w:rsidRPr="009A717E">
        <w:rPr>
          <w:u w:val="single"/>
          <w:lang w:val="es-VE"/>
        </w:rPr>
        <w:t>Poesía y poética</w:t>
      </w:r>
      <w:r>
        <w:rPr>
          <w:lang w:val="es-VE"/>
        </w:rPr>
        <w:t>, 341</w:t>
      </w:r>
    </w:p>
  </w:footnote>
  <w:footnote w:id="22">
    <w:p w:rsidR="00405A78" w:rsidRPr="00421EF0" w:rsidRDefault="00405A78" w:rsidP="00405A78">
      <w:pPr>
        <w:pStyle w:val="Textonotapie"/>
        <w:rPr>
          <w:lang w:val="es-EC"/>
        </w:rPr>
      </w:pPr>
      <w:r>
        <w:rPr>
          <w:rStyle w:val="Refdenotaalpie"/>
        </w:rPr>
        <w:footnoteRef/>
      </w:r>
      <w:r>
        <w:t xml:space="preserve"> “Muerte sin fin”, </w:t>
      </w:r>
      <w:r w:rsidRPr="00421EF0">
        <w:rPr>
          <w:u w:val="single"/>
        </w:rPr>
        <w:t>Poesía</w:t>
      </w:r>
      <w:r>
        <w:t>, 111.</w:t>
      </w:r>
    </w:p>
  </w:footnote>
  <w:footnote w:id="23">
    <w:p w:rsidR="00405A78" w:rsidRPr="00125E28" w:rsidRDefault="00405A78" w:rsidP="00405A78">
      <w:pPr>
        <w:pStyle w:val="Textonotapie"/>
      </w:pPr>
      <w:r>
        <w:rPr>
          <w:rStyle w:val="Refdenotaalpie"/>
        </w:rPr>
        <w:footnoteRef/>
      </w:r>
      <w:r>
        <w:t xml:space="preserve"> </w:t>
      </w:r>
      <w:r w:rsidRPr="009A717E">
        <w:rPr>
          <w:u w:val="single"/>
        </w:rPr>
        <w:t>Eclesiastés</w:t>
      </w:r>
      <w:r>
        <w:t xml:space="preserve"> 3: 1</w:t>
      </w:r>
    </w:p>
  </w:footnote>
  <w:footnote w:id="24">
    <w:p w:rsidR="00405A78" w:rsidRPr="00A37986" w:rsidRDefault="00405A78" w:rsidP="00405A78">
      <w:pPr>
        <w:pStyle w:val="Textonotapie"/>
      </w:pPr>
      <w:r>
        <w:rPr>
          <w:rStyle w:val="Refdenotaalpie"/>
        </w:rPr>
        <w:footnoteRef/>
      </w:r>
      <w:r>
        <w:t xml:space="preserve"> “Muerte sin fin”, </w:t>
      </w:r>
      <w:r w:rsidRPr="00421EF0">
        <w:rPr>
          <w:u w:val="single"/>
        </w:rPr>
        <w:t>Poesía</w:t>
      </w:r>
      <w:r>
        <w:t>, 137.</w:t>
      </w:r>
    </w:p>
  </w:footnote>
  <w:footnote w:id="25">
    <w:p w:rsidR="00405A78" w:rsidRPr="00A37986" w:rsidRDefault="00405A78" w:rsidP="00405A78">
      <w:pPr>
        <w:pStyle w:val="Textonotapie"/>
      </w:pPr>
      <w:r>
        <w:rPr>
          <w:rStyle w:val="Refdenotaalpie"/>
        </w:rPr>
        <w:footnoteRef/>
      </w:r>
      <w:r>
        <w:t xml:space="preserve"> “Muerte sin fin”, poma 3, verso 42, </w:t>
      </w:r>
      <w:r w:rsidRPr="00421EF0">
        <w:rPr>
          <w:u w:val="single"/>
        </w:rPr>
        <w:t>Poesía</w:t>
      </w:r>
      <w:r>
        <w:t>, 137.</w:t>
      </w:r>
    </w:p>
  </w:footnote>
  <w:footnote w:id="26">
    <w:p w:rsidR="00405A78" w:rsidRPr="007E7924" w:rsidRDefault="00405A78" w:rsidP="00405A78">
      <w:pPr>
        <w:pStyle w:val="Textonotapie"/>
      </w:pPr>
      <w:r>
        <w:rPr>
          <w:rStyle w:val="Refdenotaalpie"/>
        </w:rPr>
        <w:footnoteRef/>
      </w:r>
      <w:r>
        <w:t xml:space="preserve"> “Canto a un dios mineral”, </w:t>
      </w:r>
      <w:r>
        <w:rPr>
          <w:u w:val="single"/>
        </w:rPr>
        <w:t>La sumisión a lo imaginario</w:t>
      </w:r>
      <w:r>
        <w:t>, 31.</w:t>
      </w:r>
    </w:p>
  </w:footnote>
  <w:footnote w:id="27">
    <w:p w:rsidR="00405A78" w:rsidRPr="00915A89" w:rsidRDefault="00405A78" w:rsidP="00405A78">
      <w:pPr>
        <w:pStyle w:val="Textonotapie"/>
        <w:rPr>
          <w:lang w:val="es-EC"/>
        </w:rPr>
      </w:pPr>
      <w:r>
        <w:rPr>
          <w:rStyle w:val="Refdenotaalpie"/>
        </w:rPr>
        <w:footnoteRef/>
      </w:r>
      <w:r>
        <w:t xml:space="preserve"> </w:t>
      </w:r>
      <w:r>
        <w:rPr>
          <w:lang w:val="es-EC"/>
        </w:rPr>
        <w:t>Capítulo 5 del libro bíblico de Daniel.</w:t>
      </w:r>
    </w:p>
  </w:footnote>
  <w:footnote w:id="28">
    <w:p w:rsidR="00405A78" w:rsidRPr="00640DC7" w:rsidRDefault="00405A78" w:rsidP="00405A78">
      <w:pPr>
        <w:pStyle w:val="Textonotapie"/>
        <w:rPr>
          <w:lang w:val="es-EC"/>
        </w:rPr>
      </w:pPr>
      <w:r>
        <w:rPr>
          <w:rStyle w:val="Refdenotaalpie"/>
        </w:rPr>
        <w:footnoteRef/>
      </w:r>
      <w:r>
        <w:t xml:space="preserve"> </w:t>
      </w:r>
      <w:r>
        <w:rPr>
          <w:lang w:val="es-EC"/>
        </w:rPr>
        <w:t xml:space="preserve">Sobre el tránsito de la razón al dogma y viceversa cabe señalar la importancia de lo dicho por Max Horkheimer y Theodor Adorno en </w:t>
      </w:r>
      <w:r>
        <w:rPr>
          <w:u w:val="single"/>
          <w:lang w:val="es-EC"/>
        </w:rPr>
        <w:t>Dialéctica de la ilustración</w:t>
      </w:r>
      <w:r>
        <w:rPr>
          <w:lang w:val="es-EC"/>
        </w:rPr>
        <w:t>, Madrid: Trotta, 2001.</w:t>
      </w:r>
    </w:p>
  </w:footnote>
  <w:footnote w:id="29">
    <w:p w:rsidR="00405A78" w:rsidRPr="005F39FF" w:rsidRDefault="00405A78" w:rsidP="00405A78">
      <w:pPr>
        <w:pStyle w:val="Textonotapie"/>
        <w:rPr>
          <w:lang w:val="es-EC"/>
        </w:rPr>
      </w:pPr>
      <w:r>
        <w:rPr>
          <w:rStyle w:val="Refdenotaalpie"/>
        </w:rPr>
        <w:footnoteRef/>
      </w:r>
      <w:r>
        <w:t xml:space="preserve"> </w:t>
      </w:r>
      <w:r>
        <w:rPr>
          <w:lang w:val="es-EC"/>
        </w:rPr>
        <w:t xml:space="preserve">“Muerte sin fin”, poema 9, </w:t>
      </w:r>
      <w:r w:rsidRPr="005F39FF">
        <w:rPr>
          <w:u w:val="single"/>
          <w:lang w:val="es-EC"/>
        </w:rPr>
        <w:t>Poesía</w:t>
      </w:r>
      <w:r>
        <w:rPr>
          <w:lang w:val="es-EC"/>
        </w:rPr>
        <w:t>, 141.</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5A78"/>
    <w:rsid w:val="00131B80"/>
    <w:rsid w:val="00241D1D"/>
    <w:rsid w:val="00405A7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0F8589"/>
  <w15:chartTrackingRefBased/>
  <w15:docId w15:val="{5D3C0F7C-B3E6-4396-9380-03DD499B93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5A78"/>
    <w:pPr>
      <w:spacing w:after="0" w:line="360" w:lineRule="auto"/>
      <w:jc w:val="both"/>
    </w:pPr>
    <w:rPr>
      <w:rFonts w:ascii="Calibri" w:eastAsia="Calibri" w:hAnsi="Calibri" w:cs="Times New Roman"/>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rsid w:val="00405A78"/>
    <w:pPr>
      <w:spacing w:line="240" w:lineRule="auto"/>
      <w:jc w:val="left"/>
    </w:pPr>
    <w:rPr>
      <w:rFonts w:ascii="Times New Roman" w:eastAsia="Times New Roman" w:hAnsi="Times New Roman"/>
      <w:sz w:val="20"/>
      <w:szCs w:val="20"/>
      <w:lang w:val="es-ES" w:eastAsia="es-ES"/>
    </w:rPr>
  </w:style>
  <w:style w:type="character" w:customStyle="1" w:styleId="TextonotapieCar">
    <w:name w:val="Texto nota pie Car"/>
    <w:basedOn w:val="Fuentedeprrafopredeter"/>
    <w:link w:val="Textonotapie"/>
    <w:uiPriority w:val="99"/>
    <w:rsid w:val="00405A78"/>
    <w:rPr>
      <w:rFonts w:ascii="Times New Roman" w:eastAsia="Times New Roman" w:hAnsi="Times New Roman" w:cs="Times New Roman"/>
      <w:sz w:val="20"/>
      <w:szCs w:val="20"/>
      <w:lang w:val="es-ES" w:eastAsia="es-ES"/>
    </w:rPr>
  </w:style>
  <w:style w:type="character" w:styleId="Refdenotaalpie">
    <w:name w:val="footnote reference"/>
    <w:rsid w:val="00405A78"/>
    <w:rPr>
      <w:vertAlign w:val="superscript"/>
    </w:rPr>
  </w:style>
  <w:style w:type="paragraph" w:styleId="Textonotaalfinal">
    <w:name w:val="endnote text"/>
    <w:basedOn w:val="Normal"/>
    <w:link w:val="TextonotaalfinalCar"/>
    <w:uiPriority w:val="99"/>
    <w:rsid w:val="00405A78"/>
    <w:pPr>
      <w:spacing w:line="240" w:lineRule="auto"/>
      <w:jc w:val="left"/>
    </w:pPr>
    <w:rPr>
      <w:rFonts w:ascii="Times New Roman" w:eastAsia="Times New Roman" w:hAnsi="Times New Roman"/>
      <w:sz w:val="20"/>
      <w:szCs w:val="20"/>
      <w:lang w:val="es-ES" w:eastAsia="es-ES"/>
    </w:rPr>
  </w:style>
  <w:style w:type="character" w:customStyle="1" w:styleId="TextonotaalfinalCar">
    <w:name w:val="Texto nota al final Car"/>
    <w:basedOn w:val="Fuentedeprrafopredeter"/>
    <w:link w:val="Textonotaalfinal"/>
    <w:uiPriority w:val="99"/>
    <w:rsid w:val="00405A78"/>
    <w:rPr>
      <w:rFonts w:ascii="Times New Roman" w:eastAsia="Times New Roman" w:hAnsi="Times New Roman" w:cs="Times New Roman"/>
      <w:sz w:val="20"/>
      <w:szCs w:val="20"/>
      <w:lang w:val="es-ES" w:eastAsia="es-ES"/>
    </w:rPr>
  </w:style>
  <w:style w:type="paragraph" w:styleId="Sinespaciado">
    <w:name w:val="No Spacing"/>
    <w:uiPriority w:val="1"/>
    <w:qFormat/>
    <w:rsid w:val="00405A78"/>
    <w:pPr>
      <w:spacing w:after="0" w:line="240" w:lineRule="auto"/>
      <w:jc w:val="both"/>
    </w:pPr>
    <w:rPr>
      <w:rFonts w:ascii="Calibri" w:eastAsia="Calibri" w:hAnsi="Calibri" w:cs="Times New Roman"/>
      <w:lang w:val="en-US"/>
    </w:rPr>
  </w:style>
  <w:style w:type="paragraph" w:styleId="NormalWeb">
    <w:name w:val="Normal (Web)"/>
    <w:basedOn w:val="Normal"/>
    <w:uiPriority w:val="99"/>
    <w:semiHidden/>
    <w:unhideWhenUsed/>
    <w:rsid w:val="00405A78"/>
    <w:pPr>
      <w:spacing w:before="100" w:beforeAutospacing="1" w:after="100" w:afterAutospacing="1" w:line="240" w:lineRule="auto"/>
      <w:jc w:val="left"/>
    </w:pPr>
    <w:rPr>
      <w:rFonts w:ascii="Times New Roman" w:eastAsiaTheme="minorEastAsia" w:hAnsi="Times New Roman"/>
      <w:sz w:val="24"/>
      <w:szCs w:val="24"/>
      <w:lang w:val="es-MX"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13</Pages>
  <Words>4687</Words>
  <Characters>25779</Characters>
  <Application>Microsoft Office Word</Application>
  <DocSecurity>0</DocSecurity>
  <Lines>214</Lines>
  <Paragraphs>60</Paragraphs>
  <ScaleCrop>false</ScaleCrop>
  <Company/>
  <LinksUpToDate>false</LinksUpToDate>
  <CharactersWithSpaces>30406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Carlos</dc:creator>
  <cp:keywords/>
  <dc:description/>
  <cp:lastModifiedBy>Jose Carlos</cp:lastModifiedBy>
  <cp:revision>1</cp:revision>
  <dcterms:created xsi:type="dcterms:W3CDTF">2025-10-27T05:00:00Z</dcterms:created>
  <dcterms:modified xsi:type="dcterms:W3CDTF">2025-10-27T05:03:00Z</dcterms:modified>
</cp:coreProperties>
</file>